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4A355" w14:textId="2C2F35EE" w:rsidR="001D42BB" w:rsidRPr="00AE3511" w:rsidRDefault="001D42BB" w:rsidP="001D42BB">
      <w:pPr>
        <w:tabs>
          <w:tab w:val="right" w:pos="10620"/>
        </w:tabs>
        <w:contextualSpacing/>
        <w:jc w:val="center"/>
        <w:rPr>
          <w:rFonts w:cstheme="minorHAnsi"/>
          <w:b/>
          <w:bCs/>
          <w:sz w:val="24"/>
          <w:szCs w:val="24"/>
        </w:rPr>
      </w:pPr>
      <w:r w:rsidRPr="00AE3511">
        <w:rPr>
          <w:rFonts w:cstheme="minorHAnsi"/>
          <w:b/>
          <w:bCs/>
          <w:sz w:val="24"/>
          <w:szCs w:val="24"/>
        </w:rPr>
        <w:t>SABEEH REHMAN</w:t>
      </w:r>
      <w:r w:rsidR="00B20BF7">
        <w:rPr>
          <w:rFonts w:cstheme="minorHAnsi"/>
          <w:b/>
          <w:bCs/>
          <w:sz w:val="24"/>
          <w:szCs w:val="24"/>
        </w:rPr>
        <w:t>, MBA</w:t>
      </w:r>
    </w:p>
    <w:p w14:paraId="7FCAC3E6" w14:textId="3E2FD23D" w:rsidR="001D42BB" w:rsidRDefault="002A03E8" w:rsidP="001D42BB">
      <w:pPr>
        <w:tabs>
          <w:tab w:val="right" w:pos="10620"/>
        </w:tabs>
        <w:contextualSpacing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St</w:t>
      </w:r>
      <w:r w:rsidR="00B20BF7">
        <w:rPr>
          <w:rFonts w:cstheme="minorHAnsi"/>
          <w:sz w:val="21"/>
          <w:szCs w:val="21"/>
        </w:rPr>
        <w:t>.</w:t>
      </w:r>
      <w:r>
        <w:rPr>
          <w:rFonts w:cstheme="minorHAnsi"/>
          <w:sz w:val="21"/>
          <w:szCs w:val="21"/>
        </w:rPr>
        <w:t xml:space="preserve"> Petersburg, FL 33701</w:t>
      </w:r>
      <w:r w:rsidR="001D42BB">
        <w:rPr>
          <w:rFonts w:cstheme="minorHAnsi"/>
          <w:sz w:val="21"/>
          <w:szCs w:val="21"/>
        </w:rPr>
        <w:tab/>
      </w:r>
      <w:r w:rsidR="001D42BB" w:rsidRPr="00AE3511">
        <w:rPr>
          <w:rFonts w:cstheme="minorHAnsi"/>
          <w:sz w:val="21"/>
          <w:szCs w:val="21"/>
        </w:rPr>
        <w:t>sabeehr@gmail.com</w:t>
      </w:r>
    </w:p>
    <w:p w14:paraId="0C30BABE" w14:textId="187ADC55" w:rsidR="001D42BB" w:rsidRDefault="001D42BB" w:rsidP="001D42BB">
      <w:pPr>
        <w:pBdr>
          <w:bottom w:val="single" w:sz="12" w:space="1" w:color="auto"/>
        </w:pBdr>
        <w:tabs>
          <w:tab w:val="right" w:pos="10620"/>
        </w:tabs>
        <w:contextualSpacing/>
        <w:rPr>
          <w:rFonts w:cstheme="minorHAnsi"/>
          <w:sz w:val="21"/>
          <w:szCs w:val="21"/>
        </w:rPr>
      </w:pPr>
      <w:r w:rsidRPr="00AE3511">
        <w:rPr>
          <w:rFonts w:cstheme="minorHAnsi"/>
          <w:sz w:val="21"/>
          <w:szCs w:val="21"/>
        </w:rPr>
        <w:t>(631) 875-8673</w:t>
      </w:r>
      <w:r>
        <w:tab/>
      </w:r>
      <w:r w:rsidRPr="00AE3511">
        <w:rPr>
          <w:rFonts w:cstheme="minorHAnsi"/>
          <w:sz w:val="21"/>
          <w:szCs w:val="21"/>
        </w:rPr>
        <w:t>linkedin.com/in/sabeehr</w:t>
      </w:r>
    </w:p>
    <w:p w14:paraId="265CD75E" w14:textId="77777777" w:rsidR="00E86496" w:rsidRPr="00AE3511" w:rsidRDefault="00E86496" w:rsidP="001D42BB">
      <w:pPr>
        <w:tabs>
          <w:tab w:val="right" w:pos="10620"/>
        </w:tabs>
        <w:contextualSpacing/>
        <w:rPr>
          <w:rFonts w:cstheme="minorHAnsi"/>
          <w:sz w:val="21"/>
          <w:szCs w:val="21"/>
        </w:rPr>
      </w:pPr>
    </w:p>
    <w:p w14:paraId="6AA37E77" w14:textId="23C20997" w:rsidR="001D42BB" w:rsidRPr="00220522" w:rsidRDefault="000135F8" w:rsidP="00FC6332">
      <w:pPr>
        <w:tabs>
          <w:tab w:val="right" w:pos="10620"/>
        </w:tabs>
        <w:contextualSpacing/>
        <w:jc w:val="center"/>
        <w:rPr>
          <w:rFonts w:cstheme="minorHAnsi"/>
          <w:b/>
          <w:bCs/>
          <w:u w:val="single"/>
        </w:rPr>
      </w:pPr>
      <w:r>
        <w:rPr>
          <w:rFonts w:cstheme="minorHAnsi"/>
          <w:b/>
          <w:bCs/>
          <w:u w:val="single"/>
        </w:rPr>
        <w:t>S</w:t>
      </w:r>
      <w:r w:rsidR="006C54BC">
        <w:rPr>
          <w:rFonts w:cstheme="minorHAnsi"/>
          <w:b/>
          <w:bCs/>
          <w:u w:val="single"/>
        </w:rPr>
        <w:t>enior</w:t>
      </w:r>
      <w:r>
        <w:rPr>
          <w:rFonts w:cstheme="minorHAnsi"/>
          <w:b/>
          <w:bCs/>
          <w:u w:val="single"/>
        </w:rPr>
        <w:t xml:space="preserve"> </w:t>
      </w:r>
      <w:r w:rsidR="006C54BC">
        <w:rPr>
          <w:rFonts w:cstheme="minorHAnsi"/>
          <w:b/>
          <w:bCs/>
          <w:u w:val="single"/>
        </w:rPr>
        <w:t>Transformation</w:t>
      </w:r>
      <w:r w:rsidR="00B4162B">
        <w:rPr>
          <w:rFonts w:cstheme="minorHAnsi"/>
          <w:b/>
          <w:bCs/>
          <w:u w:val="single"/>
        </w:rPr>
        <w:t xml:space="preserve"> &amp; Risk</w:t>
      </w:r>
      <w:r w:rsidR="006C54BC">
        <w:rPr>
          <w:rFonts w:cstheme="minorHAnsi"/>
          <w:b/>
          <w:bCs/>
          <w:u w:val="single"/>
        </w:rPr>
        <w:t xml:space="preserve"> </w:t>
      </w:r>
      <w:r w:rsidR="00014001">
        <w:rPr>
          <w:rFonts w:cstheme="minorHAnsi"/>
          <w:b/>
          <w:bCs/>
          <w:u w:val="single"/>
        </w:rPr>
        <w:t>L</w:t>
      </w:r>
      <w:r w:rsidR="006C54BC">
        <w:rPr>
          <w:rFonts w:cstheme="minorHAnsi"/>
          <w:b/>
          <w:bCs/>
          <w:u w:val="single"/>
        </w:rPr>
        <w:t>eader</w:t>
      </w:r>
    </w:p>
    <w:p w14:paraId="2716DAD9" w14:textId="59E98D96" w:rsidR="004A3E2F" w:rsidRDefault="004A3E2F" w:rsidP="004A3E2F">
      <w:pPr>
        <w:tabs>
          <w:tab w:val="right" w:pos="10620"/>
        </w:tabs>
        <w:contextualSpacing/>
        <w:rPr>
          <w:rFonts w:eastAsia="Times New Roman" w:cstheme="minorHAnsi"/>
          <w:b/>
          <w:bCs/>
          <w:sz w:val="21"/>
          <w:szCs w:val="21"/>
          <w:u w:val="single"/>
        </w:rPr>
      </w:pPr>
      <w:r w:rsidRPr="004A3E2F">
        <w:rPr>
          <w:rFonts w:eastAsia="Times New Roman" w:cstheme="minorHAnsi"/>
          <w:sz w:val="21"/>
          <w:szCs w:val="21"/>
        </w:rPr>
        <w:t xml:space="preserve">Strategic and execution-focused leader with </w:t>
      </w:r>
      <w:r w:rsidRPr="005129FD">
        <w:rPr>
          <w:rFonts w:eastAsia="Times New Roman" w:cstheme="minorHAnsi"/>
          <w:b/>
          <w:bCs/>
          <w:sz w:val="21"/>
          <w:szCs w:val="21"/>
        </w:rPr>
        <w:t xml:space="preserve">15+ years of experience </w:t>
      </w:r>
      <w:r w:rsidR="00425953" w:rsidRPr="005129FD">
        <w:rPr>
          <w:rFonts w:eastAsia="Times New Roman" w:cstheme="minorHAnsi"/>
          <w:b/>
          <w:bCs/>
          <w:sz w:val="21"/>
          <w:szCs w:val="21"/>
        </w:rPr>
        <w:t>delivering</w:t>
      </w:r>
      <w:r w:rsidRPr="005129FD">
        <w:rPr>
          <w:rFonts w:eastAsia="Times New Roman" w:cstheme="minorHAnsi"/>
          <w:b/>
          <w:bCs/>
          <w:sz w:val="21"/>
          <w:szCs w:val="21"/>
        </w:rPr>
        <w:t xml:space="preserve"> complex programs across business transformation</w:t>
      </w:r>
      <w:r w:rsidR="004A796E" w:rsidRPr="005129FD">
        <w:rPr>
          <w:rFonts w:eastAsia="Times New Roman" w:cstheme="minorHAnsi"/>
          <w:b/>
          <w:bCs/>
          <w:sz w:val="21"/>
          <w:szCs w:val="21"/>
        </w:rPr>
        <w:t>, operational change and risk and compliance management</w:t>
      </w:r>
      <w:r w:rsidR="004A796E">
        <w:rPr>
          <w:rFonts w:eastAsia="Times New Roman" w:cstheme="minorHAnsi"/>
          <w:sz w:val="21"/>
          <w:szCs w:val="21"/>
        </w:rPr>
        <w:t xml:space="preserve"> </w:t>
      </w:r>
      <w:r w:rsidRPr="004A3E2F">
        <w:rPr>
          <w:rFonts w:eastAsia="Times New Roman" w:cstheme="minorHAnsi"/>
          <w:sz w:val="21"/>
          <w:szCs w:val="21"/>
        </w:rPr>
        <w:t>within top-tier financial institutions and Big 4 consulting. Proven ability to lead cross-functional teams, influence senior stakeholders, and deliver enterprise initiatives aligned to regulatory expectations and firmwide risk appetite.</w:t>
      </w:r>
      <w:r w:rsidR="00CA5E73">
        <w:rPr>
          <w:rFonts w:eastAsia="Times New Roman" w:cstheme="minorHAnsi"/>
          <w:sz w:val="21"/>
          <w:szCs w:val="21"/>
        </w:rPr>
        <w:t xml:space="preserve"> </w:t>
      </w:r>
      <w:r w:rsidRPr="004A3E2F">
        <w:rPr>
          <w:rFonts w:eastAsia="Times New Roman" w:cstheme="minorHAnsi"/>
          <w:sz w:val="21"/>
          <w:szCs w:val="21"/>
        </w:rPr>
        <w:t>Recognized for driving outcomes through strong leadership, structured execution, and stakeholder engagement in fast-paced, high-stakes environments.</w:t>
      </w:r>
      <w:r w:rsidRPr="004A3E2F">
        <w:rPr>
          <w:rFonts w:eastAsia="Times New Roman" w:cstheme="minorHAnsi"/>
          <w:b/>
          <w:bCs/>
          <w:sz w:val="21"/>
          <w:szCs w:val="21"/>
          <w:u w:val="single"/>
        </w:rPr>
        <w:t xml:space="preserve"> </w:t>
      </w:r>
    </w:p>
    <w:p w14:paraId="682085B4" w14:textId="77777777" w:rsidR="004A3E2F" w:rsidRDefault="004A3E2F" w:rsidP="00B4162B">
      <w:pPr>
        <w:tabs>
          <w:tab w:val="right" w:pos="10620"/>
        </w:tabs>
        <w:contextualSpacing/>
        <w:jc w:val="center"/>
        <w:rPr>
          <w:rFonts w:cstheme="minorHAnsi"/>
          <w:b/>
          <w:bCs/>
          <w:u w:val="single"/>
        </w:rPr>
      </w:pPr>
    </w:p>
    <w:p w14:paraId="600424D3" w14:textId="32D673AD" w:rsidR="00B4162B" w:rsidRPr="00B4162B" w:rsidRDefault="00B4162B" w:rsidP="00B4162B">
      <w:pPr>
        <w:tabs>
          <w:tab w:val="right" w:pos="10620"/>
        </w:tabs>
        <w:contextualSpacing/>
        <w:jc w:val="center"/>
        <w:rPr>
          <w:rFonts w:cstheme="minorHAnsi"/>
          <w:b/>
          <w:bCs/>
          <w:u w:val="single"/>
        </w:rPr>
      </w:pPr>
      <w:r>
        <w:rPr>
          <w:rFonts w:cstheme="minorHAnsi"/>
          <w:b/>
          <w:bCs/>
          <w:u w:val="single"/>
        </w:rPr>
        <w:t>CORE COMPETENCIES</w:t>
      </w:r>
      <w:r w:rsidR="001D42BB" w:rsidRPr="00B4162B">
        <w:rPr>
          <w:rFonts w:cstheme="minorHAnsi"/>
          <w:b/>
          <w:bCs/>
          <w:u w:val="single"/>
        </w:rPr>
        <w:t>:</w:t>
      </w:r>
    </w:p>
    <w:tbl>
      <w:tblPr>
        <w:tblStyle w:val="TableGrid"/>
        <w:tblW w:w="109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96"/>
        <w:gridCol w:w="3798"/>
        <w:gridCol w:w="3597"/>
      </w:tblGrid>
      <w:tr w:rsidR="00B4162B" w14:paraId="3BCF88F2" w14:textId="77777777" w:rsidTr="00B4162B">
        <w:tc>
          <w:tcPr>
            <w:tcW w:w="3596" w:type="dxa"/>
          </w:tcPr>
          <w:p w14:paraId="04894C14" w14:textId="1589219F" w:rsidR="00B4162B" w:rsidRPr="00B4162B" w:rsidRDefault="00B4162B" w:rsidP="00B4162B">
            <w:pPr>
              <w:pStyle w:val="ListParagraph"/>
              <w:numPr>
                <w:ilvl w:val="0"/>
                <w:numId w:val="11"/>
              </w:numPr>
              <w:tabs>
                <w:tab w:val="right" w:pos="10620"/>
              </w:tabs>
              <w:rPr>
                <w:rFonts w:cstheme="minorHAnsi"/>
                <w:sz w:val="21"/>
                <w:szCs w:val="21"/>
              </w:rPr>
            </w:pPr>
            <w:r w:rsidRPr="00B4162B">
              <w:rPr>
                <w:rFonts w:cstheme="minorHAnsi"/>
                <w:sz w:val="21"/>
                <w:szCs w:val="21"/>
              </w:rPr>
              <w:t>Stakeholder Management</w:t>
            </w:r>
          </w:p>
        </w:tc>
        <w:tc>
          <w:tcPr>
            <w:tcW w:w="3798" w:type="dxa"/>
          </w:tcPr>
          <w:p w14:paraId="2238539D" w14:textId="6AD207F7" w:rsidR="00B4162B" w:rsidRPr="00B4162B" w:rsidRDefault="00B4162B" w:rsidP="00B4162B">
            <w:pPr>
              <w:pStyle w:val="ListParagraph"/>
              <w:numPr>
                <w:ilvl w:val="0"/>
                <w:numId w:val="11"/>
              </w:numPr>
              <w:tabs>
                <w:tab w:val="right" w:pos="10620"/>
              </w:tabs>
              <w:rPr>
                <w:rFonts w:cstheme="minorHAnsi"/>
                <w:sz w:val="21"/>
                <w:szCs w:val="21"/>
              </w:rPr>
            </w:pPr>
            <w:r w:rsidRPr="00B4162B">
              <w:rPr>
                <w:rFonts w:cstheme="minorHAnsi"/>
                <w:sz w:val="21"/>
                <w:szCs w:val="21"/>
              </w:rPr>
              <w:t>Project &amp; Program Management</w:t>
            </w:r>
          </w:p>
        </w:tc>
        <w:tc>
          <w:tcPr>
            <w:tcW w:w="3597" w:type="dxa"/>
          </w:tcPr>
          <w:p w14:paraId="65EC7849" w14:textId="33AE2D5D" w:rsidR="00B4162B" w:rsidRPr="00B4162B" w:rsidRDefault="00B4162B" w:rsidP="00B4162B">
            <w:pPr>
              <w:pStyle w:val="ListParagraph"/>
              <w:numPr>
                <w:ilvl w:val="0"/>
                <w:numId w:val="11"/>
              </w:numPr>
              <w:tabs>
                <w:tab w:val="right" w:pos="10620"/>
              </w:tabs>
              <w:rPr>
                <w:rFonts w:cstheme="minorHAnsi"/>
                <w:sz w:val="21"/>
                <w:szCs w:val="21"/>
              </w:rPr>
            </w:pPr>
            <w:r w:rsidRPr="00B4162B">
              <w:rPr>
                <w:rFonts w:cstheme="minorHAnsi"/>
                <w:sz w:val="21"/>
                <w:szCs w:val="21"/>
              </w:rPr>
              <w:t>Reg Compliance</w:t>
            </w:r>
            <w:r w:rsidR="00CA5E73">
              <w:rPr>
                <w:rFonts w:cstheme="minorHAnsi"/>
                <w:sz w:val="21"/>
                <w:szCs w:val="21"/>
              </w:rPr>
              <w:t xml:space="preserve"> (AML/KYC)</w:t>
            </w:r>
          </w:p>
        </w:tc>
      </w:tr>
      <w:tr w:rsidR="00CA5E73" w14:paraId="65F46188" w14:textId="77777777" w:rsidTr="00B4162B">
        <w:tc>
          <w:tcPr>
            <w:tcW w:w="3596" w:type="dxa"/>
          </w:tcPr>
          <w:p w14:paraId="64D90CDD" w14:textId="0D9D2CC9" w:rsidR="00CA5E73" w:rsidRPr="00B4162B" w:rsidRDefault="00CA5E73" w:rsidP="00CA5E73">
            <w:pPr>
              <w:pStyle w:val="ListParagraph"/>
              <w:numPr>
                <w:ilvl w:val="0"/>
                <w:numId w:val="11"/>
              </w:numPr>
              <w:tabs>
                <w:tab w:val="right" w:pos="10620"/>
              </w:tabs>
              <w:rPr>
                <w:rFonts w:cstheme="minorHAnsi"/>
                <w:sz w:val="21"/>
                <w:szCs w:val="21"/>
              </w:rPr>
            </w:pPr>
            <w:r w:rsidRPr="00B4162B">
              <w:rPr>
                <w:rFonts w:cstheme="minorHAnsi"/>
                <w:sz w:val="21"/>
                <w:szCs w:val="21"/>
              </w:rPr>
              <w:t>Regulatory Change</w:t>
            </w:r>
          </w:p>
        </w:tc>
        <w:tc>
          <w:tcPr>
            <w:tcW w:w="3798" w:type="dxa"/>
          </w:tcPr>
          <w:p w14:paraId="75CF5CAA" w14:textId="198FCA8B" w:rsidR="00CA5E73" w:rsidRPr="00B4162B" w:rsidRDefault="00CA5E73" w:rsidP="00CA5E73">
            <w:pPr>
              <w:pStyle w:val="ListParagraph"/>
              <w:numPr>
                <w:ilvl w:val="0"/>
                <w:numId w:val="11"/>
              </w:numPr>
              <w:tabs>
                <w:tab w:val="right" w:pos="10620"/>
              </w:tabs>
              <w:rPr>
                <w:rFonts w:cstheme="minorHAnsi"/>
                <w:sz w:val="21"/>
                <w:szCs w:val="21"/>
              </w:rPr>
            </w:pPr>
            <w:r w:rsidRPr="00B4162B">
              <w:rPr>
                <w:rFonts w:cstheme="minorHAnsi"/>
                <w:sz w:val="21"/>
                <w:szCs w:val="21"/>
              </w:rPr>
              <w:t>Program Delivery &amp; Execution</w:t>
            </w:r>
          </w:p>
        </w:tc>
        <w:tc>
          <w:tcPr>
            <w:tcW w:w="3597" w:type="dxa"/>
          </w:tcPr>
          <w:p w14:paraId="2F22D28E" w14:textId="34B0118C" w:rsidR="00CA5E73" w:rsidRPr="00B4162B" w:rsidRDefault="00CA5E73" w:rsidP="00CA5E73">
            <w:pPr>
              <w:pStyle w:val="ListParagraph"/>
              <w:numPr>
                <w:ilvl w:val="0"/>
                <w:numId w:val="11"/>
              </w:numPr>
              <w:tabs>
                <w:tab w:val="right" w:pos="10620"/>
              </w:tabs>
              <w:rPr>
                <w:rFonts w:cstheme="minorHAnsi"/>
                <w:sz w:val="21"/>
                <w:szCs w:val="21"/>
              </w:rPr>
            </w:pPr>
            <w:r w:rsidRPr="00B4162B">
              <w:rPr>
                <w:rFonts w:cstheme="minorHAnsi"/>
                <w:sz w:val="21"/>
                <w:szCs w:val="21"/>
              </w:rPr>
              <w:t>Risk Management</w:t>
            </w:r>
          </w:p>
        </w:tc>
      </w:tr>
      <w:tr w:rsidR="00CA5E73" w14:paraId="254CB0DA" w14:textId="77777777" w:rsidTr="00B4162B">
        <w:tc>
          <w:tcPr>
            <w:tcW w:w="3596" w:type="dxa"/>
          </w:tcPr>
          <w:p w14:paraId="6B4E9757" w14:textId="321F5DD9" w:rsidR="00CA5E73" w:rsidRPr="00B4162B" w:rsidRDefault="00CA5E73" w:rsidP="00CA5E73">
            <w:pPr>
              <w:pStyle w:val="ListParagraph"/>
              <w:numPr>
                <w:ilvl w:val="0"/>
                <w:numId w:val="11"/>
              </w:numPr>
              <w:tabs>
                <w:tab w:val="right" w:pos="10620"/>
              </w:tabs>
              <w:rPr>
                <w:rFonts w:cstheme="minorHAnsi"/>
                <w:sz w:val="21"/>
                <w:szCs w:val="21"/>
              </w:rPr>
            </w:pPr>
            <w:r w:rsidRPr="00B4162B">
              <w:rPr>
                <w:rFonts w:cstheme="minorHAnsi"/>
                <w:sz w:val="21"/>
                <w:szCs w:val="21"/>
              </w:rPr>
              <w:t>Business Transformation</w:t>
            </w:r>
          </w:p>
        </w:tc>
        <w:tc>
          <w:tcPr>
            <w:tcW w:w="3798" w:type="dxa"/>
          </w:tcPr>
          <w:p w14:paraId="4110C4E3" w14:textId="0DEF85A1" w:rsidR="00CA5E73" w:rsidRPr="00B4162B" w:rsidRDefault="00CA5E73" w:rsidP="00CA5E73">
            <w:pPr>
              <w:pStyle w:val="ListParagraph"/>
              <w:numPr>
                <w:ilvl w:val="0"/>
                <w:numId w:val="11"/>
              </w:numPr>
              <w:tabs>
                <w:tab w:val="right" w:pos="10620"/>
              </w:tabs>
              <w:rPr>
                <w:rFonts w:cstheme="minorHAnsi"/>
                <w:sz w:val="21"/>
                <w:szCs w:val="21"/>
              </w:rPr>
            </w:pPr>
            <w:r w:rsidRPr="00B4162B">
              <w:rPr>
                <w:rFonts w:cstheme="minorHAnsi"/>
                <w:sz w:val="21"/>
                <w:szCs w:val="21"/>
              </w:rPr>
              <w:t>Executive</w:t>
            </w:r>
            <w:r>
              <w:rPr>
                <w:rFonts w:cstheme="minorHAnsi"/>
                <w:sz w:val="21"/>
                <w:szCs w:val="21"/>
              </w:rPr>
              <w:t>-level</w:t>
            </w:r>
            <w:r w:rsidRPr="00B4162B">
              <w:rPr>
                <w:rFonts w:cstheme="minorHAnsi"/>
                <w:sz w:val="21"/>
                <w:szCs w:val="21"/>
              </w:rPr>
              <w:t xml:space="preserve"> Communication</w:t>
            </w:r>
          </w:p>
        </w:tc>
        <w:tc>
          <w:tcPr>
            <w:tcW w:w="3597" w:type="dxa"/>
          </w:tcPr>
          <w:p w14:paraId="3B5E220A" w14:textId="6F2C7721" w:rsidR="00CA5E73" w:rsidRPr="00B4162B" w:rsidRDefault="00CA5E73" w:rsidP="00CA5E73">
            <w:pPr>
              <w:pStyle w:val="ListParagraph"/>
              <w:numPr>
                <w:ilvl w:val="0"/>
                <w:numId w:val="11"/>
              </w:numPr>
              <w:tabs>
                <w:tab w:val="right" w:pos="10620"/>
              </w:tabs>
              <w:rPr>
                <w:rFonts w:cstheme="minorHAnsi"/>
                <w:sz w:val="21"/>
                <w:szCs w:val="21"/>
              </w:rPr>
            </w:pPr>
            <w:r w:rsidRPr="00B4162B">
              <w:rPr>
                <w:rFonts w:cstheme="minorHAnsi"/>
                <w:sz w:val="21"/>
                <w:szCs w:val="21"/>
              </w:rPr>
              <w:t>Change Management</w:t>
            </w:r>
          </w:p>
        </w:tc>
      </w:tr>
      <w:tr w:rsidR="00CA5E73" w14:paraId="0BCB11A6" w14:textId="77777777" w:rsidTr="00B4162B">
        <w:tc>
          <w:tcPr>
            <w:tcW w:w="3596" w:type="dxa"/>
          </w:tcPr>
          <w:p w14:paraId="0A295F29" w14:textId="714BBF33" w:rsidR="00CA5E73" w:rsidRPr="00B4162B" w:rsidRDefault="00CA5E73" w:rsidP="00CA5E73">
            <w:pPr>
              <w:pStyle w:val="ListParagraph"/>
              <w:numPr>
                <w:ilvl w:val="0"/>
                <w:numId w:val="11"/>
              </w:numPr>
              <w:tabs>
                <w:tab w:val="right" w:pos="10620"/>
              </w:tabs>
              <w:rPr>
                <w:rFonts w:cstheme="minorHAnsi"/>
                <w:sz w:val="21"/>
                <w:szCs w:val="21"/>
              </w:rPr>
            </w:pPr>
            <w:r w:rsidRPr="00B4162B">
              <w:rPr>
                <w:rFonts w:cstheme="minorHAnsi"/>
                <w:sz w:val="21"/>
                <w:szCs w:val="21"/>
              </w:rPr>
              <w:t>Management Consulting</w:t>
            </w:r>
          </w:p>
        </w:tc>
        <w:tc>
          <w:tcPr>
            <w:tcW w:w="3798" w:type="dxa"/>
          </w:tcPr>
          <w:p w14:paraId="703451B4" w14:textId="18F448F7" w:rsidR="00CA5E73" w:rsidRPr="00B4162B" w:rsidRDefault="00CA5E73" w:rsidP="00CA5E73">
            <w:pPr>
              <w:pStyle w:val="ListParagraph"/>
              <w:numPr>
                <w:ilvl w:val="0"/>
                <w:numId w:val="11"/>
              </w:numPr>
              <w:tabs>
                <w:tab w:val="right" w:pos="10620"/>
              </w:tabs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 xml:space="preserve">Facilitation &amp; </w:t>
            </w:r>
            <w:r w:rsidRPr="00B4162B">
              <w:rPr>
                <w:rFonts w:cstheme="minorHAnsi"/>
                <w:sz w:val="21"/>
                <w:szCs w:val="21"/>
              </w:rPr>
              <w:t>Implementation</w:t>
            </w:r>
          </w:p>
        </w:tc>
        <w:tc>
          <w:tcPr>
            <w:tcW w:w="3597" w:type="dxa"/>
          </w:tcPr>
          <w:p w14:paraId="222F4DDE" w14:textId="60A620AB" w:rsidR="00CA5E73" w:rsidRPr="00B4162B" w:rsidRDefault="00CA5E73" w:rsidP="00CA5E73">
            <w:pPr>
              <w:pStyle w:val="ListParagraph"/>
              <w:numPr>
                <w:ilvl w:val="0"/>
                <w:numId w:val="11"/>
              </w:numPr>
              <w:tabs>
                <w:tab w:val="right" w:pos="10620"/>
              </w:tabs>
              <w:rPr>
                <w:rFonts w:cstheme="minorHAnsi"/>
                <w:sz w:val="21"/>
                <w:szCs w:val="21"/>
              </w:rPr>
            </w:pPr>
            <w:r w:rsidRPr="00B4162B">
              <w:rPr>
                <w:rFonts w:cstheme="minorHAnsi"/>
                <w:sz w:val="21"/>
                <w:szCs w:val="21"/>
              </w:rPr>
              <w:t>Strategy &amp; Planning</w:t>
            </w:r>
          </w:p>
        </w:tc>
      </w:tr>
    </w:tbl>
    <w:p w14:paraId="61EB8F72" w14:textId="77777777" w:rsidR="00B4162B" w:rsidRPr="00AE3511" w:rsidRDefault="00B4162B" w:rsidP="00D83D61">
      <w:pPr>
        <w:tabs>
          <w:tab w:val="right" w:pos="10620"/>
        </w:tabs>
        <w:contextualSpacing/>
        <w:jc w:val="center"/>
        <w:rPr>
          <w:rFonts w:cstheme="minorHAnsi"/>
          <w:sz w:val="21"/>
          <w:szCs w:val="21"/>
        </w:rPr>
      </w:pPr>
    </w:p>
    <w:p w14:paraId="7E6DAD4C" w14:textId="77777777" w:rsidR="001D42BB" w:rsidRPr="00290408" w:rsidRDefault="001D42BB" w:rsidP="001D42BB">
      <w:pPr>
        <w:tabs>
          <w:tab w:val="right" w:pos="10620"/>
        </w:tabs>
        <w:contextualSpacing/>
        <w:jc w:val="center"/>
        <w:rPr>
          <w:rFonts w:cstheme="minorHAnsi"/>
          <w:b/>
          <w:bCs/>
          <w:u w:val="single"/>
        </w:rPr>
      </w:pPr>
      <w:r w:rsidRPr="00290408">
        <w:rPr>
          <w:rFonts w:cstheme="minorHAnsi"/>
          <w:b/>
          <w:bCs/>
          <w:u w:val="single"/>
        </w:rPr>
        <w:t>PROFESSIONAL EXPERIENCE</w:t>
      </w:r>
    </w:p>
    <w:p w14:paraId="22E63ABC" w14:textId="1309A216" w:rsidR="00FC6332" w:rsidRPr="00AE3511" w:rsidRDefault="003630C7" w:rsidP="00FC6332">
      <w:pPr>
        <w:tabs>
          <w:tab w:val="right" w:pos="10620"/>
        </w:tabs>
        <w:contextualSpacing/>
        <w:rPr>
          <w:rFonts w:cstheme="minorHAnsi"/>
          <w:b/>
          <w:bCs/>
          <w:sz w:val="21"/>
          <w:szCs w:val="21"/>
        </w:rPr>
      </w:pPr>
      <w:r>
        <w:rPr>
          <w:rFonts w:cstheme="minorHAnsi"/>
          <w:b/>
          <w:bCs/>
          <w:sz w:val="21"/>
          <w:szCs w:val="21"/>
        </w:rPr>
        <w:t xml:space="preserve">Citi </w:t>
      </w:r>
      <w:r w:rsidRPr="003630C7">
        <w:rPr>
          <w:rFonts w:cstheme="minorHAnsi"/>
          <w:sz w:val="21"/>
          <w:szCs w:val="21"/>
        </w:rPr>
        <w:t xml:space="preserve">(Contracted via </w:t>
      </w:r>
      <w:proofErr w:type="spellStart"/>
      <w:r w:rsidR="00FC6332" w:rsidRPr="003630C7">
        <w:rPr>
          <w:rFonts w:cstheme="minorHAnsi"/>
          <w:sz w:val="21"/>
          <w:szCs w:val="21"/>
        </w:rPr>
        <w:t>MindLance</w:t>
      </w:r>
      <w:proofErr w:type="spellEnd"/>
      <w:r w:rsidRPr="003630C7">
        <w:rPr>
          <w:rFonts w:cstheme="minorHAnsi"/>
          <w:sz w:val="21"/>
          <w:szCs w:val="21"/>
        </w:rPr>
        <w:t>)</w:t>
      </w:r>
      <w:r w:rsidR="00FC6332" w:rsidRPr="00CA5E73">
        <w:rPr>
          <w:rFonts w:cstheme="minorHAnsi"/>
          <w:b/>
          <w:bCs/>
          <w:sz w:val="21"/>
          <w:szCs w:val="21"/>
        </w:rPr>
        <w:t>,</w:t>
      </w:r>
      <w:r w:rsidR="00FC6332" w:rsidRPr="003B7E29">
        <w:rPr>
          <w:rFonts w:cstheme="minorHAnsi"/>
          <w:b/>
          <w:bCs/>
          <w:sz w:val="21"/>
          <w:szCs w:val="21"/>
        </w:rPr>
        <w:t xml:space="preserve"> </w:t>
      </w:r>
      <w:r w:rsidR="003B7E29">
        <w:rPr>
          <w:rFonts w:cstheme="minorHAnsi"/>
          <w:b/>
          <w:bCs/>
          <w:sz w:val="21"/>
          <w:szCs w:val="21"/>
        </w:rPr>
        <w:t>Tampa, FL</w:t>
      </w:r>
      <w:r w:rsidR="00FC6332" w:rsidRPr="00AE3511">
        <w:rPr>
          <w:rFonts w:cstheme="minorHAnsi"/>
          <w:b/>
          <w:bCs/>
          <w:sz w:val="21"/>
          <w:szCs w:val="21"/>
        </w:rPr>
        <w:tab/>
      </w:r>
      <w:r w:rsidR="00FC6332">
        <w:rPr>
          <w:rFonts w:cstheme="minorHAnsi"/>
          <w:b/>
          <w:bCs/>
          <w:sz w:val="21"/>
          <w:szCs w:val="21"/>
        </w:rPr>
        <w:t>07/</w:t>
      </w:r>
      <w:r w:rsidR="00FC6332" w:rsidRPr="00AE3511">
        <w:rPr>
          <w:rFonts w:cstheme="minorHAnsi"/>
          <w:b/>
          <w:bCs/>
          <w:sz w:val="21"/>
          <w:szCs w:val="21"/>
        </w:rPr>
        <w:t>20</w:t>
      </w:r>
      <w:r w:rsidR="00FC6332">
        <w:rPr>
          <w:rFonts w:cstheme="minorHAnsi"/>
          <w:b/>
          <w:bCs/>
          <w:sz w:val="21"/>
          <w:szCs w:val="21"/>
        </w:rPr>
        <w:t>23</w:t>
      </w:r>
      <w:r w:rsidR="00FC6332" w:rsidRPr="00AE3511">
        <w:rPr>
          <w:rFonts w:cstheme="minorHAnsi"/>
          <w:b/>
          <w:bCs/>
          <w:sz w:val="21"/>
          <w:szCs w:val="21"/>
        </w:rPr>
        <w:t xml:space="preserve"> – </w:t>
      </w:r>
      <w:r w:rsidR="007E6427">
        <w:rPr>
          <w:rFonts w:cstheme="minorHAnsi"/>
          <w:b/>
          <w:bCs/>
          <w:sz w:val="21"/>
          <w:szCs w:val="21"/>
        </w:rPr>
        <w:t>6/2025</w:t>
      </w:r>
    </w:p>
    <w:p w14:paraId="0103280D" w14:textId="07E0E459" w:rsidR="00FC6332" w:rsidRDefault="00D24FAE" w:rsidP="00FC6332">
      <w:pPr>
        <w:tabs>
          <w:tab w:val="right" w:pos="10620"/>
        </w:tabs>
        <w:contextualSpacing/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</w:pPr>
      <w:r>
        <w:rPr>
          <w:rFonts w:cstheme="minorHAnsi"/>
          <w:b/>
          <w:bCs/>
          <w:sz w:val="21"/>
          <w:szCs w:val="21"/>
        </w:rPr>
        <w:t xml:space="preserve">Lending </w:t>
      </w:r>
      <w:r w:rsidR="00FC6332">
        <w:rPr>
          <w:rFonts w:cstheme="minorHAnsi"/>
          <w:b/>
          <w:bCs/>
          <w:sz w:val="21"/>
          <w:szCs w:val="21"/>
        </w:rPr>
        <w:t>Transformation Program Manager</w:t>
      </w:r>
    </w:p>
    <w:p w14:paraId="6548F3DD" w14:textId="5501557C" w:rsidR="00A80F34" w:rsidRPr="00CA5E73" w:rsidRDefault="002375CF" w:rsidP="00CA5E73">
      <w:pPr>
        <w:tabs>
          <w:tab w:val="right" w:pos="10620"/>
        </w:tabs>
        <w:rPr>
          <w:rFonts w:cstheme="minorHAnsi"/>
          <w:sz w:val="21"/>
          <w:szCs w:val="21"/>
        </w:rPr>
      </w:pPr>
      <w:r w:rsidRPr="00CA5E73">
        <w:rPr>
          <w:rFonts w:cstheme="minorHAnsi"/>
          <w:sz w:val="21"/>
          <w:szCs w:val="21"/>
        </w:rPr>
        <w:t xml:space="preserve">Central Team </w:t>
      </w:r>
      <w:r w:rsidR="003645AA" w:rsidRPr="00CA5E73">
        <w:rPr>
          <w:rFonts w:cstheme="minorHAnsi"/>
          <w:sz w:val="21"/>
          <w:szCs w:val="21"/>
        </w:rPr>
        <w:t xml:space="preserve">Program </w:t>
      </w:r>
      <w:r w:rsidRPr="00CA5E73">
        <w:rPr>
          <w:rFonts w:cstheme="minorHAnsi"/>
          <w:sz w:val="21"/>
          <w:szCs w:val="21"/>
        </w:rPr>
        <w:t xml:space="preserve">mgmt. </w:t>
      </w:r>
      <w:r w:rsidR="00B57030" w:rsidRPr="00CA5E73">
        <w:rPr>
          <w:rFonts w:cstheme="minorHAnsi"/>
          <w:sz w:val="21"/>
          <w:szCs w:val="21"/>
        </w:rPr>
        <w:t xml:space="preserve">support </w:t>
      </w:r>
      <w:r w:rsidR="003645AA" w:rsidRPr="00CA5E73">
        <w:rPr>
          <w:rFonts w:cstheme="minorHAnsi"/>
          <w:sz w:val="21"/>
          <w:szCs w:val="21"/>
        </w:rPr>
        <w:t xml:space="preserve">and </w:t>
      </w:r>
      <w:r w:rsidR="00B8049F" w:rsidRPr="00CA5E73">
        <w:rPr>
          <w:rFonts w:cstheme="minorHAnsi"/>
          <w:sz w:val="21"/>
          <w:szCs w:val="21"/>
        </w:rPr>
        <w:t>implement</w:t>
      </w:r>
      <w:r w:rsidR="00995886" w:rsidRPr="00CA5E73">
        <w:rPr>
          <w:rFonts w:cstheme="minorHAnsi"/>
          <w:sz w:val="21"/>
          <w:szCs w:val="21"/>
        </w:rPr>
        <w:t xml:space="preserve">ation </w:t>
      </w:r>
      <w:r w:rsidR="003630C7" w:rsidRPr="00CA5E73">
        <w:rPr>
          <w:rFonts w:cstheme="minorHAnsi"/>
          <w:sz w:val="21"/>
          <w:szCs w:val="21"/>
        </w:rPr>
        <w:t>of</w:t>
      </w:r>
      <w:r w:rsidR="00995886" w:rsidRPr="00CA5E73">
        <w:rPr>
          <w:rFonts w:cstheme="minorHAnsi"/>
          <w:sz w:val="21"/>
          <w:szCs w:val="21"/>
        </w:rPr>
        <w:t xml:space="preserve"> </w:t>
      </w:r>
      <w:r w:rsidR="00B8049F" w:rsidRPr="00CA5E73">
        <w:rPr>
          <w:rFonts w:cstheme="minorHAnsi"/>
          <w:sz w:val="21"/>
          <w:szCs w:val="21"/>
        </w:rPr>
        <w:t xml:space="preserve">multi-year operations </w:t>
      </w:r>
      <w:r w:rsidR="00995886" w:rsidRPr="00CA5E73">
        <w:rPr>
          <w:rFonts w:cstheme="minorHAnsi"/>
          <w:sz w:val="21"/>
          <w:szCs w:val="21"/>
        </w:rPr>
        <w:t>transformation</w:t>
      </w:r>
      <w:r w:rsidR="00B8049F" w:rsidRPr="00CA5E73">
        <w:rPr>
          <w:rFonts w:cstheme="minorHAnsi"/>
          <w:sz w:val="21"/>
          <w:szCs w:val="21"/>
        </w:rPr>
        <w:t xml:space="preserve"> </w:t>
      </w:r>
      <w:r w:rsidR="003645AA" w:rsidRPr="00CA5E73">
        <w:rPr>
          <w:rFonts w:cstheme="minorHAnsi"/>
          <w:sz w:val="21"/>
          <w:szCs w:val="21"/>
        </w:rPr>
        <w:t>program</w:t>
      </w:r>
      <w:r w:rsidR="003826FD" w:rsidRPr="00CA5E73">
        <w:rPr>
          <w:rFonts w:cstheme="minorHAnsi"/>
          <w:sz w:val="21"/>
          <w:szCs w:val="21"/>
        </w:rPr>
        <w:t>s</w:t>
      </w:r>
      <w:r w:rsidR="003645AA" w:rsidRPr="00CA5E73">
        <w:rPr>
          <w:rFonts w:cstheme="minorHAnsi"/>
          <w:sz w:val="21"/>
          <w:szCs w:val="21"/>
        </w:rPr>
        <w:t xml:space="preserve"> </w:t>
      </w:r>
      <w:r w:rsidR="00B8049F" w:rsidRPr="00CA5E73">
        <w:rPr>
          <w:rFonts w:cstheme="minorHAnsi"/>
          <w:sz w:val="21"/>
          <w:szCs w:val="21"/>
        </w:rPr>
        <w:t xml:space="preserve">covering people, </w:t>
      </w:r>
      <w:r w:rsidR="006409FC" w:rsidRPr="00CA5E73">
        <w:rPr>
          <w:rFonts w:cstheme="minorHAnsi"/>
          <w:sz w:val="21"/>
          <w:szCs w:val="21"/>
        </w:rPr>
        <w:t>process,</w:t>
      </w:r>
      <w:r w:rsidR="00B8049F" w:rsidRPr="00CA5E73">
        <w:rPr>
          <w:rFonts w:cstheme="minorHAnsi"/>
          <w:sz w:val="21"/>
          <w:szCs w:val="21"/>
        </w:rPr>
        <w:t xml:space="preserve"> and technology</w:t>
      </w:r>
      <w:r w:rsidR="00995886" w:rsidRPr="00CA5E73">
        <w:rPr>
          <w:rFonts w:cstheme="minorHAnsi"/>
          <w:sz w:val="21"/>
          <w:szCs w:val="21"/>
        </w:rPr>
        <w:t xml:space="preserve"> integration</w:t>
      </w:r>
      <w:r w:rsidR="00220522" w:rsidRPr="00CA5E73">
        <w:rPr>
          <w:rFonts w:cstheme="minorHAnsi"/>
          <w:sz w:val="21"/>
          <w:szCs w:val="21"/>
        </w:rPr>
        <w:t xml:space="preserve"> </w:t>
      </w:r>
      <w:r w:rsidR="003630C7" w:rsidRPr="00CA5E73">
        <w:rPr>
          <w:rFonts w:cstheme="minorHAnsi"/>
          <w:sz w:val="21"/>
          <w:szCs w:val="21"/>
        </w:rPr>
        <w:t>for</w:t>
      </w:r>
      <w:r w:rsidR="003E34CA" w:rsidRPr="00CA5E73">
        <w:rPr>
          <w:rFonts w:cstheme="minorHAnsi"/>
          <w:sz w:val="21"/>
          <w:szCs w:val="21"/>
        </w:rPr>
        <w:t xml:space="preserve"> regulatory</w:t>
      </w:r>
      <w:r w:rsidR="005B3A8D" w:rsidRPr="00CA5E73">
        <w:rPr>
          <w:rFonts w:cstheme="minorHAnsi"/>
          <w:sz w:val="21"/>
          <w:szCs w:val="21"/>
        </w:rPr>
        <w:t xml:space="preserve"> MRA /</w:t>
      </w:r>
      <w:r w:rsidR="00220522" w:rsidRPr="00CA5E73">
        <w:rPr>
          <w:rFonts w:cstheme="minorHAnsi"/>
          <w:sz w:val="21"/>
          <w:szCs w:val="21"/>
        </w:rPr>
        <w:t xml:space="preserve"> Consent Order </w:t>
      </w:r>
      <w:r w:rsidR="003E34CA" w:rsidRPr="00CA5E73">
        <w:rPr>
          <w:rFonts w:cstheme="minorHAnsi"/>
          <w:sz w:val="21"/>
          <w:szCs w:val="21"/>
        </w:rPr>
        <w:t xml:space="preserve">and </w:t>
      </w:r>
      <w:r w:rsidR="00220522" w:rsidRPr="00CA5E73">
        <w:rPr>
          <w:rFonts w:cstheme="minorHAnsi"/>
          <w:sz w:val="21"/>
          <w:szCs w:val="21"/>
        </w:rPr>
        <w:t>operational enhancement</w:t>
      </w:r>
      <w:r w:rsidR="003E34CA" w:rsidRPr="00CA5E73">
        <w:rPr>
          <w:rFonts w:cstheme="minorHAnsi"/>
          <w:sz w:val="21"/>
          <w:szCs w:val="21"/>
        </w:rPr>
        <w:t>.</w:t>
      </w:r>
    </w:p>
    <w:p w14:paraId="7D43C320" w14:textId="45127EC2" w:rsidR="002375CF" w:rsidRPr="002375CF" w:rsidRDefault="002375CF" w:rsidP="002375CF">
      <w:pPr>
        <w:pStyle w:val="ListParagraph"/>
        <w:numPr>
          <w:ilvl w:val="0"/>
          <w:numId w:val="1"/>
        </w:numPr>
        <w:tabs>
          <w:tab w:val="right" w:pos="10620"/>
        </w:tabs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Budget and Capacity Analysis in support of resource planning and management.</w:t>
      </w:r>
    </w:p>
    <w:p w14:paraId="2B6E0C48" w14:textId="04AB34B2" w:rsidR="00B8049F" w:rsidRPr="00B8049F" w:rsidRDefault="00220522" w:rsidP="00B8049F">
      <w:pPr>
        <w:pStyle w:val="ListParagraph"/>
        <w:numPr>
          <w:ilvl w:val="0"/>
          <w:numId w:val="1"/>
        </w:numPr>
        <w:tabs>
          <w:tab w:val="right" w:pos="10620"/>
        </w:tabs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O</w:t>
      </w:r>
      <w:r w:rsidR="00B8049F" w:rsidRPr="00B8049F">
        <w:rPr>
          <w:rFonts w:cstheme="minorHAnsi"/>
          <w:sz w:val="21"/>
          <w:szCs w:val="21"/>
        </w:rPr>
        <w:t>versee</w:t>
      </w:r>
      <w:r w:rsidR="00DB54A3">
        <w:rPr>
          <w:rFonts w:cstheme="minorHAnsi"/>
          <w:sz w:val="21"/>
          <w:szCs w:val="21"/>
        </w:rPr>
        <w:t xml:space="preserve"> </w:t>
      </w:r>
      <w:proofErr w:type="gramStart"/>
      <w:r w:rsidR="00DB54A3">
        <w:rPr>
          <w:rFonts w:cstheme="minorHAnsi"/>
          <w:sz w:val="21"/>
          <w:szCs w:val="21"/>
        </w:rPr>
        <w:t>PM’s</w:t>
      </w:r>
      <w:proofErr w:type="gramEnd"/>
      <w:r w:rsidR="00DB54A3">
        <w:rPr>
          <w:rFonts w:cstheme="minorHAnsi"/>
          <w:sz w:val="21"/>
          <w:szCs w:val="21"/>
        </w:rPr>
        <w:t xml:space="preserve"> for </w:t>
      </w:r>
      <w:r w:rsidR="00B8049F" w:rsidRPr="00B8049F">
        <w:rPr>
          <w:rFonts w:cstheme="minorHAnsi"/>
          <w:sz w:val="21"/>
          <w:szCs w:val="21"/>
        </w:rPr>
        <w:t>execution of</w:t>
      </w:r>
      <w:r w:rsidR="00B57030">
        <w:rPr>
          <w:rFonts w:cstheme="minorHAnsi"/>
          <w:sz w:val="21"/>
          <w:szCs w:val="21"/>
        </w:rPr>
        <w:t xml:space="preserve"> </w:t>
      </w:r>
      <w:r w:rsidR="00257AAF">
        <w:rPr>
          <w:rFonts w:cstheme="minorHAnsi"/>
          <w:sz w:val="21"/>
          <w:szCs w:val="21"/>
        </w:rPr>
        <w:t>p</w:t>
      </w:r>
      <w:r w:rsidR="00B8049F" w:rsidRPr="00B8049F">
        <w:rPr>
          <w:rFonts w:cstheme="minorHAnsi"/>
          <w:sz w:val="21"/>
          <w:szCs w:val="21"/>
        </w:rPr>
        <w:t>roject</w:t>
      </w:r>
      <w:r w:rsidR="00257AAF">
        <w:rPr>
          <w:rFonts w:cstheme="minorHAnsi"/>
          <w:sz w:val="21"/>
          <w:szCs w:val="21"/>
        </w:rPr>
        <w:t xml:space="preserve"> deliverables and associated governance</w:t>
      </w:r>
      <w:r w:rsidR="002375CF">
        <w:rPr>
          <w:rFonts w:cstheme="minorHAnsi"/>
          <w:sz w:val="21"/>
          <w:szCs w:val="21"/>
        </w:rPr>
        <w:t xml:space="preserve"> for delivery of transformation projects</w:t>
      </w:r>
      <w:r w:rsidR="003826FD">
        <w:rPr>
          <w:rFonts w:cstheme="minorHAnsi"/>
          <w:sz w:val="21"/>
          <w:szCs w:val="21"/>
        </w:rPr>
        <w:t>.</w:t>
      </w:r>
    </w:p>
    <w:p w14:paraId="37DA01B8" w14:textId="0458FF7F" w:rsidR="00B8049F" w:rsidRPr="00B8049F" w:rsidRDefault="00B8049F" w:rsidP="00B8049F">
      <w:pPr>
        <w:pStyle w:val="ListParagraph"/>
        <w:numPr>
          <w:ilvl w:val="0"/>
          <w:numId w:val="1"/>
        </w:numPr>
        <w:tabs>
          <w:tab w:val="right" w:pos="10620"/>
        </w:tabs>
        <w:rPr>
          <w:rFonts w:cstheme="minorHAnsi"/>
          <w:sz w:val="21"/>
          <w:szCs w:val="21"/>
        </w:rPr>
      </w:pPr>
      <w:r w:rsidRPr="00B8049F">
        <w:rPr>
          <w:rFonts w:cstheme="minorHAnsi"/>
          <w:sz w:val="21"/>
          <w:szCs w:val="21"/>
        </w:rPr>
        <w:t>Ensure timely project tracking, status reporting</w:t>
      </w:r>
      <w:r w:rsidR="00220522">
        <w:rPr>
          <w:rFonts w:cstheme="minorHAnsi"/>
          <w:sz w:val="21"/>
          <w:szCs w:val="21"/>
        </w:rPr>
        <w:t>, maintenance of</w:t>
      </w:r>
      <w:r w:rsidR="00220522" w:rsidRPr="00B8049F">
        <w:rPr>
          <w:rFonts w:cstheme="minorHAnsi"/>
          <w:sz w:val="21"/>
          <w:szCs w:val="21"/>
        </w:rPr>
        <w:t xml:space="preserve"> RAID logs and appropriate escalation</w:t>
      </w:r>
      <w:r w:rsidR="00220522">
        <w:rPr>
          <w:rFonts w:cstheme="minorHAnsi"/>
          <w:sz w:val="21"/>
          <w:szCs w:val="21"/>
        </w:rPr>
        <w:t>.</w:t>
      </w:r>
    </w:p>
    <w:p w14:paraId="4180C856" w14:textId="706924E0" w:rsidR="00B8049F" w:rsidRPr="00B8049F" w:rsidRDefault="00220522" w:rsidP="00B8049F">
      <w:pPr>
        <w:pStyle w:val="ListParagraph"/>
        <w:numPr>
          <w:ilvl w:val="0"/>
          <w:numId w:val="1"/>
        </w:numPr>
        <w:tabs>
          <w:tab w:val="right" w:pos="10620"/>
        </w:tabs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Deliver</w:t>
      </w:r>
      <w:r w:rsidR="00B8049F" w:rsidRPr="00B8049F">
        <w:rPr>
          <w:rFonts w:cstheme="minorHAnsi"/>
          <w:sz w:val="21"/>
          <w:szCs w:val="21"/>
        </w:rPr>
        <w:t xml:space="preserve"> project governance including preparation of material</w:t>
      </w:r>
      <w:r>
        <w:rPr>
          <w:rFonts w:cstheme="minorHAnsi"/>
          <w:sz w:val="21"/>
          <w:szCs w:val="21"/>
        </w:rPr>
        <w:t xml:space="preserve"> in support of</w:t>
      </w:r>
      <w:r w:rsidR="00257AAF">
        <w:rPr>
          <w:rFonts w:cstheme="minorHAnsi"/>
          <w:sz w:val="21"/>
          <w:szCs w:val="21"/>
        </w:rPr>
        <w:t xml:space="preserve"> LTP</w:t>
      </w:r>
      <w:r>
        <w:rPr>
          <w:rFonts w:cstheme="minorHAnsi"/>
          <w:sz w:val="21"/>
          <w:szCs w:val="21"/>
        </w:rPr>
        <w:t xml:space="preserve"> </w:t>
      </w:r>
      <w:proofErr w:type="spellStart"/>
      <w:r>
        <w:rPr>
          <w:rFonts w:cstheme="minorHAnsi"/>
          <w:sz w:val="21"/>
          <w:szCs w:val="21"/>
        </w:rPr>
        <w:t>OpCo</w:t>
      </w:r>
      <w:proofErr w:type="spellEnd"/>
      <w:r>
        <w:rPr>
          <w:rFonts w:cstheme="minorHAnsi"/>
          <w:sz w:val="21"/>
          <w:szCs w:val="21"/>
        </w:rPr>
        <w:t xml:space="preserve"> and </w:t>
      </w:r>
      <w:proofErr w:type="spellStart"/>
      <w:r>
        <w:rPr>
          <w:rFonts w:cstheme="minorHAnsi"/>
          <w:sz w:val="21"/>
          <w:szCs w:val="21"/>
        </w:rPr>
        <w:t>SteerCo</w:t>
      </w:r>
      <w:proofErr w:type="spellEnd"/>
      <w:r w:rsidR="00B8049F">
        <w:rPr>
          <w:rFonts w:cstheme="minorHAnsi"/>
          <w:sz w:val="21"/>
          <w:szCs w:val="21"/>
        </w:rPr>
        <w:t>.</w:t>
      </w:r>
    </w:p>
    <w:p w14:paraId="6F21405E" w14:textId="6B9B7EEF" w:rsidR="00B8049F" w:rsidRPr="00B8049F" w:rsidRDefault="00257AAF" w:rsidP="00B8049F">
      <w:pPr>
        <w:pStyle w:val="ListParagraph"/>
        <w:numPr>
          <w:ilvl w:val="0"/>
          <w:numId w:val="1"/>
        </w:numPr>
        <w:tabs>
          <w:tab w:val="right" w:pos="10620"/>
        </w:tabs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Support</w:t>
      </w:r>
      <w:r w:rsidR="00B8049F" w:rsidRPr="00B8049F">
        <w:rPr>
          <w:rFonts w:cstheme="minorHAnsi"/>
          <w:sz w:val="21"/>
          <w:szCs w:val="21"/>
        </w:rPr>
        <w:t xml:space="preserve"> program communication including</w:t>
      </w:r>
      <w:r w:rsidR="00220522">
        <w:rPr>
          <w:rFonts w:cstheme="minorHAnsi"/>
          <w:sz w:val="21"/>
          <w:szCs w:val="21"/>
        </w:rPr>
        <w:t xml:space="preserve"> senior</w:t>
      </w:r>
      <w:r w:rsidR="00B8049F" w:rsidRPr="00B8049F">
        <w:rPr>
          <w:rFonts w:cstheme="minorHAnsi"/>
          <w:sz w:val="21"/>
          <w:szCs w:val="21"/>
        </w:rPr>
        <w:t xml:space="preserve"> internal stakeholders and regulatory update</w:t>
      </w:r>
      <w:r w:rsidR="00B8049F">
        <w:rPr>
          <w:rFonts w:cstheme="minorHAnsi"/>
          <w:sz w:val="21"/>
          <w:szCs w:val="21"/>
        </w:rPr>
        <w:t>s.</w:t>
      </w:r>
    </w:p>
    <w:p w14:paraId="157A3BC7" w14:textId="77777777" w:rsidR="00FC6332" w:rsidRDefault="00FC6332" w:rsidP="001D42BB">
      <w:pPr>
        <w:tabs>
          <w:tab w:val="right" w:pos="10620"/>
        </w:tabs>
        <w:contextualSpacing/>
        <w:rPr>
          <w:rFonts w:cstheme="minorHAnsi"/>
          <w:b/>
          <w:bCs/>
          <w:sz w:val="21"/>
          <w:szCs w:val="21"/>
        </w:rPr>
      </w:pPr>
    </w:p>
    <w:p w14:paraId="509E26DB" w14:textId="5C81FD79" w:rsidR="001D42BB" w:rsidRPr="00AE3511" w:rsidRDefault="001D42BB" w:rsidP="001D42BB">
      <w:pPr>
        <w:tabs>
          <w:tab w:val="right" w:pos="10620"/>
        </w:tabs>
        <w:contextualSpacing/>
        <w:rPr>
          <w:rFonts w:cstheme="minorHAnsi"/>
          <w:b/>
          <w:bCs/>
          <w:sz w:val="21"/>
          <w:szCs w:val="21"/>
        </w:rPr>
      </w:pPr>
      <w:r w:rsidRPr="00AE3511">
        <w:rPr>
          <w:rFonts w:cstheme="minorHAnsi"/>
          <w:b/>
          <w:bCs/>
          <w:sz w:val="21"/>
          <w:szCs w:val="21"/>
        </w:rPr>
        <w:t>HSBC, New York, NY</w:t>
      </w:r>
      <w:r w:rsidRPr="00AE3511">
        <w:rPr>
          <w:rFonts w:cstheme="minorHAnsi"/>
          <w:b/>
          <w:bCs/>
          <w:sz w:val="21"/>
          <w:szCs w:val="21"/>
        </w:rPr>
        <w:tab/>
      </w:r>
    </w:p>
    <w:p w14:paraId="5E458F20" w14:textId="6CE0C536" w:rsidR="001D42BB" w:rsidRPr="00AE3511" w:rsidRDefault="001D42BB" w:rsidP="001D42BB">
      <w:pPr>
        <w:tabs>
          <w:tab w:val="right" w:pos="10620"/>
        </w:tabs>
        <w:contextualSpacing/>
        <w:rPr>
          <w:rFonts w:cstheme="minorHAnsi"/>
          <w:b/>
          <w:bCs/>
          <w:sz w:val="21"/>
          <w:szCs w:val="21"/>
        </w:rPr>
      </w:pPr>
      <w:r w:rsidRPr="00AE3511">
        <w:rPr>
          <w:rFonts w:cstheme="minorHAnsi"/>
          <w:b/>
          <w:bCs/>
          <w:sz w:val="21"/>
          <w:szCs w:val="21"/>
        </w:rPr>
        <w:t xml:space="preserve">Senior Program Manager US Wholesale LIBOR </w:t>
      </w:r>
      <w:r w:rsidR="00645E6B">
        <w:rPr>
          <w:rFonts w:cstheme="minorHAnsi"/>
          <w:b/>
          <w:bCs/>
          <w:sz w:val="21"/>
          <w:szCs w:val="21"/>
        </w:rPr>
        <w:t>Transformation</w:t>
      </w:r>
      <w:r w:rsidRPr="00AE3511">
        <w:rPr>
          <w:rFonts w:cstheme="minorHAnsi"/>
          <w:b/>
          <w:bCs/>
          <w:sz w:val="21"/>
          <w:szCs w:val="21"/>
        </w:rPr>
        <w:tab/>
        <w:t>10/2020 – 6/2023</w:t>
      </w:r>
    </w:p>
    <w:p w14:paraId="2D90AA39" w14:textId="55923B55" w:rsidR="001D42BB" w:rsidRPr="00AE3511" w:rsidRDefault="00425953" w:rsidP="001D42BB">
      <w:pPr>
        <w:tabs>
          <w:tab w:val="right" w:pos="10620"/>
        </w:tabs>
        <w:contextualSpacing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 xml:space="preserve">Delivered </w:t>
      </w:r>
      <w:r w:rsidR="001D42BB" w:rsidRPr="00AE3511">
        <w:rPr>
          <w:rFonts w:cstheme="minorHAnsi"/>
          <w:sz w:val="21"/>
          <w:szCs w:val="21"/>
        </w:rPr>
        <w:t>US LIBOR Program for Global Banking and Commercial Banking LOBs for the transition from LIBOR to alternative reference rates across the wholesale lending business.</w:t>
      </w:r>
    </w:p>
    <w:p w14:paraId="7C9EDFCA" w14:textId="75FC358D" w:rsidR="00290408" w:rsidRDefault="00290408" w:rsidP="001D42BB">
      <w:pPr>
        <w:pStyle w:val="ListParagraph"/>
        <w:numPr>
          <w:ilvl w:val="0"/>
          <w:numId w:val="1"/>
        </w:numPr>
        <w:tabs>
          <w:tab w:val="right" w:pos="10620"/>
        </w:tabs>
        <w:rPr>
          <w:rFonts w:cstheme="minorHAnsi"/>
          <w:sz w:val="21"/>
          <w:szCs w:val="21"/>
        </w:rPr>
      </w:pPr>
      <w:r w:rsidRPr="00AE3511">
        <w:rPr>
          <w:rFonts w:cstheme="minorHAnsi"/>
          <w:sz w:val="21"/>
          <w:szCs w:val="21"/>
        </w:rPr>
        <w:t>Led team of five direct reports, including VP level Project Managers and Business Analysts.</w:t>
      </w:r>
    </w:p>
    <w:p w14:paraId="21DF2041" w14:textId="5C95DF28" w:rsidR="001D42BB" w:rsidRPr="00AE3511" w:rsidRDefault="001D42BB" w:rsidP="001D42BB">
      <w:pPr>
        <w:pStyle w:val="ListParagraph"/>
        <w:numPr>
          <w:ilvl w:val="0"/>
          <w:numId w:val="1"/>
        </w:numPr>
        <w:tabs>
          <w:tab w:val="right" w:pos="10620"/>
        </w:tabs>
        <w:rPr>
          <w:rFonts w:cstheme="minorHAnsi"/>
          <w:sz w:val="21"/>
          <w:szCs w:val="21"/>
        </w:rPr>
      </w:pPr>
      <w:r w:rsidRPr="00AE3511">
        <w:rPr>
          <w:rFonts w:cstheme="minorHAnsi"/>
          <w:sz w:val="21"/>
          <w:szCs w:val="21"/>
        </w:rPr>
        <w:t>Directed cross-functional teams and stakeholders, including Legal, Risk, Technology, Compliance and Operations, to identify and mitigate potential risks associated with the LIBOR transition.</w:t>
      </w:r>
    </w:p>
    <w:p w14:paraId="07E52566" w14:textId="77777777" w:rsidR="001D42BB" w:rsidRPr="00AE3511" w:rsidRDefault="001D42BB" w:rsidP="001D42BB">
      <w:pPr>
        <w:pStyle w:val="ListParagraph"/>
        <w:numPr>
          <w:ilvl w:val="0"/>
          <w:numId w:val="1"/>
        </w:numPr>
        <w:tabs>
          <w:tab w:val="right" w:pos="10620"/>
        </w:tabs>
        <w:rPr>
          <w:rFonts w:cstheme="minorHAnsi"/>
          <w:sz w:val="21"/>
          <w:szCs w:val="21"/>
        </w:rPr>
      </w:pPr>
      <w:r w:rsidRPr="00AE3511">
        <w:rPr>
          <w:rFonts w:cstheme="minorHAnsi"/>
          <w:sz w:val="21"/>
          <w:szCs w:val="21"/>
        </w:rPr>
        <w:t>Planned, tracked, and managed four workstreams, including new product development &amp; governance, stop-sale of LIBOR, portfolio remediation &amp; reporting, and risk management.</w:t>
      </w:r>
    </w:p>
    <w:p w14:paraId="7CD86DFA" w14:textId="77777777" w:rsidR="001D42BB" w:rsidRPr="00AE3511" w:rsidRDefault="001D42BB" w:rsidP="001D42BB">
      <w:pPr>
        <w:pStyle w:val="ListParagraph"/>
        <w:numPr>
          <w:ilvl w:val="0"/>
          <w:numId w:val="1"/>
        </w:numPr>
        <w:tabs>
          <w:tab w:val="right" w:pos="10620"/>
        </w:tabs>
        <w:rPr>
          <w:rFonts w:cstheme="minorHAnsi"/>
          <w:sz w:val="21"/>
          <w:szCs w:val="21"/>
        </w:rPr>
      </w:pPr>
      <w:r w:rsidRPr="00AE3511">
        <w:rPr>
          <w:rFonts w:cstheme="minorHAnsi"/>
          <w:sz w:val="21"/>
          <w:szCs w:val="21"/>
        </w:rPr>
        <w:t>Lead the development and implementation of internal/external communications and delivered comprehensive training materials for both internal Relationship Managers and external clients.</w:t>
      </w:r>
    </w:p>
    <w:p w14:paraId="16000B4E" w14:textId="4930AA83" w:rsidR="001D42BB" w:rsidRPr="00AE3511" w:rsidRDefault="001D42BB" w:rsidP="001D42BB">
      <w:pPr>
        <w:pStyle w:val="ListParagraph"/>
        <w:numPr>
          <w:ilvl w:val="0"/>
          <w:numId w:val="1"/>
        </w:numPr>
        <w:tabs>
          <w:tab w:val="right" w:pos="10620"/>
        </w:tabs>
        <w:rPr>
          <w:rFonts w:cstheme="minorHAnsi"/>
          <w:sz w:val="21"/>
          <w:szCs w:val="21"/>
        </w:rPr>
      </w:pPr>
      <w:r w:rsidRPr="00AE3511">
        <w:rPr>
          <w:rFonts w:cstheme="minorHAnsi"/>
          <w:sz w:val="21"/>
          <w:szCs w:val="21"/>
        </w:rPr>
        <w:t>Translated complex issues into actionable information and effectively communicate</w:t>
      </w:r>
      <w:r w:rsidR="00924932">
        <w:rPr>
          <w:rFonts w:cstheme="minorHAnsi"/>
          <w:sz w:val="21"/>
          <w:szCs w:val="21"/>
        </w:rPr>
        <w:t>d</w:t>
      </w:r>
      <w:r w:rsidRPr="00AE3511">
        <w:rPr>
          <w:rFonts w:cstheme="minorHAnsi"/>
          <w:sz w:val="21"/>
          <w:szCs w:val="21"/>
        </w:rPr>
        <w:t xml:space="preserve"> with business heads for working groups and at steering committee meetings.</w:t>
      </w:r>
    </w:p>
    <w:p w14:paraId="16DB807A" w14:textId="0470205A" w:rsidR="001D42BB" w:rsidRDefault="001D42BB" w:rsidP="00290408">
      <w:pPr>
        <w:pStyle w:val="ListParagraph"/>
        <w:numPr>
          <w:ilvl w:val="0"/>
          <w:numId w:val="1"/>
        </w:numPr>
        <w:tabs>
          <w:tab w:val="right" w:pos="10620"/>
        </w:tabs>
        <w:rPr>
          <w:rFonts w:cstheme="minorHAnsi"/>
          <w:sz w:val="21"/>
          <w:szCs w:val="21"/>
        </w:rPr>
      </w:pPr>
      <w:r w:rsidRPr="00AE3511">
        <w:rPr>
          <w:rFonts w:cstheme="minorHAnsi"/>
          <w:sz w:val="21"/>
          <w:szCs w:val="21"/>
        </w:rPr>
        <w:t>Delivered comprehensive Risk Assessment engaging closely with Chief Controls Officer and relevant Risk Stewards.</w:t>
      </w:r>
    </w:p>
    <w:p w14:paraId="1F8F00C9" w14:textId="77777777" w:rsidR="00220522" w:rsidRPr="00290408" w:rsidRDefault="00220522" w:rsidP="00220522">
      <w:pPr>
        <w:pStyle w:val="ListParagraph"/>
        <w:tabs>
          <w:tab w:val="right" w:pos="10620"/>
        </w:tabs>
        <w:rPr>
          <w:rFonts w:cstheme="minorHAnsi"/>
          <w:sz w:val="21"/>
          <w:szCs w:val="21"/>
        </w:rPr>
      </w:pPr>
    </w:p>
    <w:p w14:paraId="3DE05F36" w14:textId="01E5F68F" w:rsidR="00924932" w:rsidRDefault="00924932" w:rsidP="001D42BB">
      <w:pPr>
        <w:tabs>
          <w:tab w:val="right" w:pos="10620"/>
        </w:tabs>
        <w:contextualSpacing/>
        <w:rPr>
          <w:rFonts w:cstheme="minorHAnsi"/>
          <w:b/>
          <w:bCs/>
          <w:sz w:val="21"/>
          <w:szCs w:val="21"/>
        </w:rPr>
      </w:pPr>
      <w:r w:rsidRPr="00AE3511">
        <w:rPr>
          <w:rFonts w:cstheme="minorHAnsi"/>
          <w:b/>
          <w:bCs/>
          <w:sz w:val="21"/>
          <w:szCs w:val="21"/>
        </w:rPr>
        <w:t>HSBC, New York, NY</w:t>
      </w:r>
    </w:p>
    <w:p w14:paraId="7DDC7EF1" w14:textId="54A3D522" w:rsidR="001D42BB" w:rsidRPr="00AE3511" w:rsidRDefault="001D42BB" w:rsidP="001D42BB">
      <w:pPr>
        <w:tabs>
          <w:tab w:val="right" w:pos="10620"/>
        </w:tabs>
        <w:contextualSpacing/>
        <w:rPr>
          <w:rFonts w:cstheme="minorHAnsi"/>
          <w:b/>
          <w:bCs/>
          <w:sz w:val="21"/>
          <w:szCs w:val="21"/>
        </w:rPr>
      </w:pPr>
      <w:r w:rsidRPr="00AE3511">
        <w:rPr>
          <w:rFonts w:cstheme="minorHAnsi"/>
          <w:b/>
          <w:bCs/>
          <w:sz w:val="21"/>
          <w:szCs w:val="21"/>
        </w:rPr>
        <w:t xml:space="preserve">VP, </w:t>
      </w:r>
      <w:r w:rsidR="00B4162B" w:rsidRPr="00AE3511">
        <w:rPr>
          <w:rFonts w:cstheme="minorHAnsi"/>
          <w:b/>
          <w:bCs/>
          <w:sz w:val="21"/>
          <w:szCs w:val="21"/>
        </w:rPr>
        <w:t>Global Banking and Markets</w:t>
      </w:r>
      <w:r w:rsidRPr="00AE3511">
        <w:rPr>
          <w:rFonts w:cstheme="minorHAnsi"/>
          <w:b/>
          <w:bCs/>
          <w:sz w:val="21"/>
          <w:szCs w:val="21"/>
        </w:rPr>
        <w:t xml:space="preserve"> Transformation</w:t>
      </w:r>
      <w:r w:rsidR="008668EB">
        <w:rPr>
          <w:rFonts w:cstheme="minorHAnsi"/>
          <w:b/>
          <w:bCs/>
          <w:sz w:val="21"/>
          <w:szCs w:val="21"/>
        </w:rPr>
        <w:t xml:space="preserve"> -</w:t>
      </w:r>
      <w:r w:rsidR="00C46186">
        <w:rPr>
          <w:rFonts w:cstheme="minorHAnsi"/>
          <w:b/>
          <w:bCs/>
          <w:sz w:val="21"/>
          <w:szCs w:val="21"/>
        </w:rPr>
        <w:t xml:space="preserve"> </w:t>
      </w:r>
      <w:r w:rsidRPr="00AE3511">
        <w:rPr>
          <w:rFonts w:cstheme="minorHAnsi"/>
          <w:b/>
          <w:bCs/>
          <w:sz w:val="21"/>
          <w:szCs w:val="21"/>
        </w:rPr>
        <w:t>Project Execution</w:t>
      </w:r>
      <w:r w:rsidR="0004333C">
        <w:rPr>
          <w:rFonts w:cstheme="minorHAnsi"/>
          <w:b/>
          <w:bCs/>
          <w:sz w:val="21"/>
          <w:szCs w:val="21"/>
        </w:rPr>
        <w:t>, COO Office</w:t>
      </w:r>
      <w:r w:rsidRPr="00AE3511">
        <w:rPr>
          <w:rFonts w:cstheme="minorHAnsi"/>
          <w:b/>
          <w:bCs/>
          <w:sz w:val="21"/>
          <w:szCs w:val="21"/>
        </w:rPr>
        <w:tab/>
      </w:r>
      <w:r>
        <w:rPr>
          <w:rFonts w:cstheme="minorHAnsi"/>
          <w:b/>
          <w:bCs/>
          <w:sz w:val="21"/>
          <w:szCs w:val="21"/>
        </w:rPr>
        <w:t>7/</w:t>
      </w:r>
      <w:r w:rsidRPr="00AE3511">
        <w:rPr>
          <w:rFonts w:cstheme="minorHAnsi"/>
          <w:b/>
          <w:bCs/>
          <w:sz w:val="21"/>
          <w:szCs w:val="21"/>
        </w:rPr>
        <w:t>2018</w:t>
      </w:r>
      <w:r>
        <w:rPr>
          <w:rFonts w:cstheme="minorHAnsi"/>
          <w:b/>
          <w:bCs/>
          <w:sz w:val="21"/>
          <w:szCs w:val="21"/>
        </w:rPr>
        <w:t xml:space="preserve"> – 10/</w:t>
      </w:r>
      <w:r w:rsidRPr="00AE3511">
        <w:rPr>
          <w:rFonts w:cstheme="minorHAnsi"/>
          <w:b/>
          <w:bCs/>
          <w:sz w:val="21"/>
          <w:szCs w:val="21"/>
        </w:rPr>
        <w:t>2020</w:t>
      </w:r>
    </w:p>
    <w:p w14:paraId="0EFECD5A" w14:textId="3787A177" w:rsidR="001D42BB" w:rsidRPr="00AE3511" w:rsidRDefault="001D42BB" w:rsidP="001D42BB">
      <w:pPr>
        <w:tabs>
          <w:tab w:val="right" w:pos="10620"/>
        </w:tabs>
        <w:contextualSpacing/>
        <w:rPr>
          <w:rFonts w:cstheme="minorHAnsi"/>
          <w:sz w:val="21"/>
          <w:szCs w:val="21"/>
        </w:rPr>
      </w:pPr>
      <w:r w:rsidRPr="00AE3511">
        <w:rPr>
          <w:rFonts w:cstheme="minorHAnsi"/>
          <w:sz w:val="21"/>
          <w:szCs w:val="21"/>
        </w:rPr>
        <w:t>Implementation</w:t>
      </w:r>
      <w:r w:rsidR="00425953">
        <w:rPr>
          <w:rFonts w:cstheme="minorHAnsi"/>
          <w:sz w:val="21"/>
          <w:szCs w:val="21"/>
        </w:rPr>
        <w:t xml:space="preserve"> and delivery</w:t>
      </w:r>
      <w:r w:rsidRPr="00AE3511">
        <w:rPr>
          <w:rFonts w:cstheme="minorHAnsi"/>
          <w:sz w:val="21"/>
          <w:szCs w:val="21"/>
        </w:rPr>
        <w:t xml:space="preserve"> of program management initiatives, across Global Banking and Markets leveraging strong relationship-building skills to ensure buy-in from key stakeholders for regulatory change programs.</w:t>
      </w:r>
    </w:p>
    <w:p w14:paraId="6018BB74" w14:textId="77777777" w:rsidR="001D42BB" w:rsidRPr="00AE3511" w:rsidRDefault="001D42BB" w:rsidP="001D42BB">
      <w:pPr>
        <w:pStyle w:val="ListParagraph"/>
        <w:numPr>
          <w:ilvl w:val="0"/>
          <w:numId w:val="2"/>
        </w:numPr>
        <w:tabs>
          <w:tab w:val="right" w:pos="10620"/>
        </w:tabs>
        <w:rPr>
          <w:rFonts w:cstheme="minorHAnsi"/>
          <w:sz w:val="21"/>
          <w:szCs w:val="21"/>
        </w:rPr>
      </w:pPr>
      <w:r w:rsidRPr="00AE3511">
        <w:rPr>
          <w:rFonts w:cstheme="minorHAnsi"/>
          <w:sz w:val="21"/>
          <w:szCs w:val="21"/>
        </w:rPr>
        <w:t xml:space="preserve">Program Manager for DFA 165e (Single Counterparty Credit Limits) initiative; </w:t>
      </w:r>
      <w:r>
        <w:rPr>
          <w:rFonts w:cstheme="minorHAnsi"/>
          <w:sz w:val="21"/>
          <w:szCs w:val="21"/>
        </w:rPr>
        <w:t>l</w:t>
      </w:r>
      <w:r w:rsidRPr="00AE3511">
        <w:rPr>
          <w:rFonts w:cstheme="minorHAnsi"/>
          <w:sz w:val="21"/>
          <w:szCs w:val="21"/>
        </w:rPr>
        <w:t>eading cross-functional team to implement regulatory deliverables, while proactively identifying risks and implementing mitigation strategies.</w:t>
      </w:r>
    </w:p>
    <w:p w14:paraId="2FDC2F1A" w14:textId="77777777" w:rsidR="001D42BB" w:rsidRPr="00AE3511" w:rsidRDefault="001D42BB" w:rsidP="001D42BB">
      <w:pPr>
        <w:pStyle w:val="ListParagraph"/>
        <w:numPr>
          <w:ilvl w:val="0"/>
          <w:numId w:val="2"/>
        </w:numPr>
        <w:tabs>
          <w:tab w:val="right" w:pos="10620"/>
        </w:tabs>
        <w:rPr>
          <w:rFonts w:cstheme="minorHAnsi"/>
          <w:sz w:val="21"/>
          <w:szCs w:val="21"/>
        </w:rPr>
      </w:pPr>
      <w:r w:rsidRPr="00AE3511">
        <w:rPr>
          <w:rFonts w:cstheme="minorHAnsi"/>
          <w:sz w:val="21"/>
          <w:szCs w:val="21"/>
        </w:rPr>
        <w:t>Acted as a key liaison between the business and technology teams, bridging the gap between technical and non-technical stakeholders to drive program success.</w:t>
      </w:r>
    </w:p>
    <w:p w14:paraId="2D07C9BE" w14:textId="77777777" w:rsidR="001D42BB" w:rsidRPr="00AE3511" w:rsidRDefault="001D42BB" w:rsidP="001D42BB">
      <w:pPr>
        <w:pStyle w:val="ListParagraph"/>
        <w:numPr>
          <w:ilvl w:val="0"/>
          <w:numId w:val="2"/>
        </w:numPr>
        <w:tabs>
          <w:tab w:val="right" w:pos="10620"/>
        </w:tabs>
        <w:rPr>
          <w:rFonts w:cstheme="minorHAnsi"/>
          <w:sz w:val="21"/>
          <w:szCs w:val="21"/>
        </w:rPr>
      </w:pPr>
      <w:r w:rsidRPr="00AE3511">
        <w:rPr>
          <w:rFonts w:cstheme="minorHAnsi"/>
          <w:sz w:val="21"/>
          <w:szCs w:val="21"/>
        </w:rPr>
        <w:t>Led team of two SME resources responsible for drafting, analyzing, and communicating requirements for the Security-Based Swaps (SBS) and Security-Based Swap Dealers (SBSD) regulation.</w:t>
      </w:r>
    </w:p>
    <w:p w14:paraId="1ED35AF0" w14:textId="77777777" w:rsidR="001D42BB" w:rsidRPr="00AE3511" w:rsidRDefault="001D42BB" w:rsidP="001D42BB">
      <w:pPr>
        <w:pStyle w:val="ListParagraph"/>
        <w:numPr>
          <w:ilvl w:val="0"/>
          <w:numId w:val="2"/>
        </w:numPr>
        <w:tabs>
          <w:tab w:val="right" w:pos="10620"/>
        </w:tabs>
        <w:rPr>
          <w:rFonts w:cstheme="minorHAnsi"/>
          <w:sz w:val="21"/>
          <w:szCs w:val="21"/>
        </w:rPr>
      </w:pPr>
      <w:r w:rsidRPr="00AE3511">
        <w:rPr>
          <w:rFonts w:cstheme="minorHAnsi"/>
          <w:sz w:val="21"/>
          <w:szCs w:val="21"/>
        </w:rPr>
        <w:t>Empowered junior team members by providing guidance and mentorship to support successful project delivery.</w:t>
      </w:r>
    </w:p>
    <w:p w14:paraId="2D5465A8" w14:textId="77777777" w:rsidR="001D42BB" w:rsidRPr="00AE3511" w:rsidRDefault="001D42BB" w:rsidP="001D42BB">
      <w:pPr>
        <w:tabs>
          <w:tab w:val="right" w:pos="10620"/>
        </w:tabs>
        <w:contextualSpacing/>
        <w:rPr>
          <w:rFonts w:cstheme="minorHAnsi"/>
          <w:sz w:val="21"/>
          <w:szCs w:val="21"/>
        </w:rPr>
      </w:pPr>
    </w:p>
    <w:p w14:paraId="19CCA7EA" w14:textId="77777777" w:rsidR="001D42BB" w:rsidRPr="00AE3511" w:rsidRDefault="001D42BB" w:rsidP="001D42BB">
      <w:pPr>
        <w:tabs>
          <w:tab w:val="right" w:pos="10620"/>
        </w:tabs>
        <w:contextualSpacing/>
        <w:rPr>
          <w:rFonts w:cstheme="minorHAnsi"/>
          <w:b/>
          <w:bCs/>
          <w:sz w:val="21"/>
          <w:szCs w:val="21"/>
        </w:rPr>
      </w:pPr>
      <w:r w:rsidRPr="00AE3511">
        <w:rPr>
          <w:rFonts w:cstheme="minorHAnsi"/>
          <w:b/>
          <w:bCs/>
          <w:sz w:val="21"/>
          <w:szCs w:val="21"/>
        </w:rPr>
        <w:t>ERNST &amp; YOUNG, New York, NY</w:t>
      </w:r>
    </w:p>
    <w:p w14:paraId="5B52733B" w14:textId="0B21288C" w:rsidR="001D42BB" w:rsidRPr="00AE3511" w:rsidRDefault="001D42BB" w:rsidP="001D42BB">
      <w:pPr>
        <w:tabs>
          <w:tab w:val="right" w:pos="10620"/>
        </w:tabs>
        <w:contextualSpacing/>
        <w:rPr>
          <w:rFonts w:cstheme="minorHAnsi"/>
          <w:b/>
          <w:bCs/>
          <w:sz w:val="21"/>
          <w:szCs w:val="21"/>
        </w:rPr>
      </w:pPr>
      <w:r w:rsidRPr="00AE3511">
        <w:rPr>
          <w:rFonts w:cstheme="minorHAnsi"/>
          <w:b/>
          <w:bCs/>
          <w:sz w:val="21"/>
          <w:szCs w:val="21"/>
        </w:rPr>
        <w:t>Manager, Advisory: Financial Services Risk Management</w:t>
      </w:r>
      <w:r w:rsidR="002A691F">
        <w:rPr>
          <w:rFonts w:cstheme="minorHAnsi"/>
          <w:b/>
          <w:bCs/>
          <w:sz w:val="21"/>
          <w:szCs w:val="21"/>
        </w:rPr>
        <w:t>, Regulatory Compliance</w:t>
      </w:r>
      <w:r>
        <w:rPr>
          <w:rFonts w:cstheme="minorHAnsi"/>
          <w:b/>
          <w:bCs/>
          <w:sz w:val="21"/>
          <w:szCs w:val="21"/>
        </w:rPr>
        <w:tab/>
      </w:r>
      <w:r w:rsidRPr="00AE3511">
        <w:rPr>
          <w:rFonts w:cstheme="minorHAnsi"/>
          <w:b/>
          <w:bCs/>
          <w:sz w:val="21"/>
          <w:szCs w:val="21"/>
        </w:rPr>
        <w:t>10/2014 – 7/2018</w:t>
      </w:r>
    </w:p>
    <w:p w14:paraId="5DFDF329" w14:textId="69714118" w:rsidR="001D42BB" w:rsidRPr="00AE3511" w:rsidRDefault="001D42BB" w:rsidP="001D42BB">
      <w:pPr>
        <w:pStyle w:val="ListParagraph"/>
        <w:numPr>
          <w:ilvl w:val="0"/>
          <w:numId w:val="3"/>
        </w:numPr>
        <w:tabs>
          <w:tab w:val="right" w:pos="10620"/>
        </w:tabs>
        <w:rPr>
          <w:rFonts w:cstheme="minorHAnsi"/>
          <w:sz w:val="21"/>
          <w:szCs w:val="21"/>
        </w:rPr>
      </w:pPr>
      <w:r w:rsidRPr="00AE3511">
        <w:rPr>
          <w:rFonts w:cstheme="minorHAnsi"/>
          <w:sz w:val="21"/>
          <w:szCs w:val="21"/>
        </w:rPr>
        <w:t xml:space="preserve">Developed new Financial Investigation Unit in large US Bank, to identify AML </w:t>
      </w:r>
      <w:r w:rsidR="00E02421">
        <w:rPr>
          <w:rFonts w:cstheme="minorHAnsi"/>
          <w:sz w:val="21"/>
          <w:szCs w:val="21"/>
        </w:rPr>
        <w:t xml:space="preserve">and KYC </w:t>
      </w:r>
      <w:r w:rsidRPr="00AE3511">
        <w:rPr>
          <w:rFonts w:cstheme="minorHAnsi"/>
          <w:sz w:val="21"/>
          <w:szCs w:val="21"/>
        </w:rPr>
        <w:t>risk in lending business; included drafting policy &amp; procedures, creating QC team, and performing BAU functions.</w:t>
      </w:r>
    </w:p>
    <w:p w14:paraId="6BE0E6B9" w14:textId="2A8B85F3" w:rsidR="00E02421" w:rsidRPr="00E02421" w:rsidRDefault="00E02421" w:rsidP="00E02421">
      <w:pPr>
        <w:pStyle w:val="ListParagraph"/>
        <w:numPr>
          <w:ilvl w:val="0"/>
          <w:numId w:val="3"/>
        </w:numPr>
        <w:tabs>
          <w:tab w:val="right" w:pos="10620"/>
        </w:tabs>
        <w:rPr>
          <w:rFonts w:cstheme="minorHAnsi"/>
          <w:sz w:val="21"/>
          <w:szCs w:val="21"/>
        </w:rPr>
      </w:pPr>
      <w:r w:rsidRPr="00AE3511">
        <w:rPr>
          <w:rFonts w:cstheme="minorHAnsi"/>
          <w:sz w:val="21"/>
          <w:szCs w:val="21"/>
        </w:rPr>
        <w:t>Led 10-Analyst team to support an OCC consent order for</w:t>
      </w:r>
      <w:r>
        <w:rPr>
          <w:rFonts w:cstheme="minorHAnsi"/>
          <w:sz w:val="21"/>
          <w:szCs w:val="21"/>
        </w:rPr>
        <w:t xml:space="preserve"> KYC/</w:t>
      </w:r>
      <w:r w:rsidRPr="00AE3511">
        <w:rPr>
          <w:rFonts w:cstheme="minorHAnsi"/>
          <w:sz w:val="21"/>
          <w:szCs w:val="21"/>
        </w:rPr>
        <w:t>CDD remediation for a multinational Bank.</w:t>
      </w:r>
    </w:p>
    <w:p w14:paraId="0593F6DE" w14:textId="4373CE17" w:rsidR="00E02421" w:rsidRPr="00E02421" w:rsidRDefault="001D42BB" w:rsidP="00E02421">
      <w:pPr>
        <w:pStyle w:val="ListParagraph"/>
        <w:numPr>
          <w:ilvl w:val="0"/>
          <w:numId w:val="3"/>
        </w:numPr>
        <w:tabs>
          <w:tab w:val="right" w:pos="10620"/>
        </w:tabs>
        <w:rPr>
          <w:rFonts w:cstheme="minorHAnsi"/>
          <w:sz w:val="21"/>
          <w:szCs w:val="21"/>
        </w:rPr>
      </w:pPr>
      <w:r w:rsidRPr="00AE3511">
        <w:rPr>
          <w:rFonts w:cstheme="minorHAnsi"/>
          <w:sz w:val="21"/>
          <w:szCs w:val="21"/>
        </w:rPr>
        <w:t>Conducted AML assessment for a global Bank; Included survey creation, scoping of business units, development and execution of a workshop, and leading interviews to assess risk and control effectiveness.</w:t>
      </w:r>
    </w:p>
    <w:p w14:paraId="58CD4C1F" w14:textId="3B8C0476" w:rsidR="001D42BB" w:rsidRPr="00AE3511" w:rsidRDefault="001D42BB" w:rsidP="001D42BB">
      <w:pPr>
        <w:pStyle w:val="ListParagraph"/>
        <w:numPr>
          <w:ilvl w:val="0"/>
          <w:numId w:val="3"/>
        </w:numPr>
        <w:tabs>
          <w:tab w:val="right" w:pos="10620"/>
        </w:tabs>
        <w:rPr>
          <w:rFonts w:cstheme="minorHAnsi"/>
          <w:sz w:val="21"/>
          <w:szCs w:val="21"/>
        </w:rPr>
      </w:pPr>
      <w:r w:rsidRPr="00AE3511">
        <w:rPr>
          <w:rFonts w:cstheme="minorHAnsi"/>
          <w:sz w:val="21"/>
          <w:szCs w:val="21"/>
        </w:rPr>
        <w:t>Supported the design and execution of a Global Corporate Compliance Program audit and follow-up review of the Global Consumer Bank, thereby identified several areas requiring remediation efforts.</w:t>
      </w:r>
    </w:p>
    <w:p w14:paraId="56EE3314" w14:textId="661D883D" w:rsidR="001D42BB" w:rsidRDefault="001D42BB" w:rsidP="001D42BB">
      <w:pPr>
        <w:pStyle w:val="ListParagraph"/>
        <w:numPr>
          <w:ilvl w:val="0"/>
          <w:numId w:val="3"/>
        </w:numPr>
        <w:tabs>
          <w:tab w:val="right" w:pos="10620"/>
        </w:tabs>
        <w:rPr>
          <w:rFonts w:cstheme="minorHAnsi"/>
          <w:sz w:val="21"/>
          <w:szCs w:val="21"/>
        </w:rPr>
      </w:pPr>
      <w:r w:rsidRPr="00AE3511">
        <w:rPr>
          <w:rFonts w:cstheme="minorHAnsi"/>
          <w:sz w:val="21"/>
          <w:szCs w:val="21"/>
        </w:rPr>
        <w:t>Led 5-person workstream supporting Compliance</w:t>
      </w:r>
      <w:r w:rsidR="00425953">
        <w:rPr>
          <w:rFonts w:cstheme="minorHAnsi"/>
          <w:sz w:val="21"/>
          <w:szCs w:val="21"/>
        </w:rPr>
        <w:t xml:space="preserve"> testing</w:t>
      </w:r>
      <w:r w:rsidRPr="00AE3511">
        <w:rPr>
          <w:rFonts w:cstheme="minorHAnsi"/>
          <w:sz w:val="21"/>
          <w:szCs w:val="21"/>
        </w:rPr>
        <w:t xml:space="preserve"> function of German bank with Volker Rule testing; included reviewing tests, conducting the testing, documenting, and socializing the results.</w:t>
      </w:r>
    </w:p>
    <w:p w14:paraId="53259D85" w14:textId="110BE270" w:rsidR="00995733" w:rsidRDefault="00995733" w:rsidP="00995733">
      <w:pPr>
        <w:pStyle w:val="ListParagraph"/>
        <w:numPr>
          <w:ilvl w:val="0"/>
          <w:numId w:val="3"/>
        </w:numPr>
        <w:tabs>
          <w:tab w:val="right" w:pos="10620"/>
        </w:tabs>
        <w:rPr>
          <w:rFonts w:cstheme="minorHAnsi"/>
          <w:sz w:val="21"/>
          <w:szCs w:val="21"/>
        </w:rPr>
      </w:pPr>
      <w:r w:rsidRPr="00AE3511">
        <w:rPr>
          <w:rFonts w:cstheme="minorHAnsi"/>
          <w:sz w:val="21"/>
          <w:szCs w:val="21"/>
        </w:rPr>
        <w:t>Conducted a mock SEC exam supporting CCO of an Asset Management firm with $16 billion in AUM. This included a review of policies and procedures, conducting controls testing and a compliance assessment.</w:t>
      </w:r>
    </w:p>
    <w:p w14:paraId="19BD9C58" w14:textId="77777777" w:rsidR="00924932" w:rsidRDefault="00924932" w:rsidP="001D42BB">
      <w:pPr>
        <w:tabs>
          <w:tab w:val="right" w:pos="10620"/>
        </w:tabs>
        <w:contextualSpacing/>
        <w:rPr>
          <w:rFonts w:cstheme="minorHAnsi"/>
          <w:b/>
          <w:bCs/>
          <w:sz w:val="21"/>
          <w:szCs w:val="21"/>
        </w:rPr>
      </w:pPr>
    </w:p>
    <w:p w14:paraId="0EED1B02" w14:textId="16C4DF77" w:rsidR="001D42BB" w:rsidRPr="00AE3511" w:rsidRDefault="001D42BB" w:rsidP="001D42BB">
      <w:pPr>
        <w:tabs>
          <w:tab w:val="right" w:pos="10620"/>
        </w:tabs>
        <w:contextualSpacing/>
        <w:rPr>
          <w:rFonts w:cstheme="minorHAnsi"/>
          <w:b/>
          <w:bCs/>
          <w:sz w:val="21"/>
          <w:szCs w:val="21"/>
        </w:rPr>
      </w:pPr>
      <w:r w:rsidRPr="00AE3511">
        <w:rPr>
          <w:rFonts w:cstheme="minorHAnsi"/>
          <w:b/>
          <w:bCs/>
          <w:sz w:val="21"/>
          <w:szCs w:val="21"/>
        </w:rPr>
        <w:t>ACCENTURE, New York, NY</w:t>
      </w:r>
    </w:p>
    <w:p w14:paraId="3931C623" w14:textId="121D4519" w:rsidR="001D42BB" w:rsidRPr="00AE3511" w:rsidRDefault="001D42BB" w:rsidP="001D42BB">
      <w:pPr>
        <w:tabs>
          <w:tab w:val="right" w:pos="10620"/>
        </w:tabs>
        <w:contextualSpacing/>
        <w:rPr>
          <w:rFonts w:cstheme="minorHAnsi"/>
          <w:b/>
          <w:bCs/>
          <w:sz w:val="21"/>
          <w:szCs w:val="21"/>
        </w:rPr>
      </w:pPr>
      <w:r w:rsidRPr="00AE3511">
        <w:rPr>
          <w:rFonts w:cstheme="minorHAnsi"/>
          <w:b/>
          <w:bCs/>
          <w:sz w:val="21"/>
          <w:szCs w:val="21"/>
        </w:rPr>
        <w:t>Management Consultant, Regulatory Risk Management</w:t>
      </w:r>
      <w:r>
        <w:rPr>
          <w:rFonts w:cstheme="minorHAnsi"/>
          <w:b/>
          <w:bCs/>
          <w:sz w:val="21"/>
          <w:szCs w:val="21"/>
        </w:rPr>
        <w:tab/>
      </w:r>
      <w:r w:rsidRPr="00AE3511">
        <w:rPr>
          <w:rFonts w:cstheme="minorHAnsi"/>
          <w:b/>
          <w:bCs/>
          <w:sz w:val="21"/>
          <w:szCs w:val="21"/>
        </w:rPr>
        <w:t>2/2012 – 10/2014</w:t>
      </w:r>
    </w:p>
    <w:p w14:paraId="76DD389B" w14:textId="77777777" w:rsidR="00DA5A6A" w:rsidRDefault="00DA5A6A" w:rsidP="001D42BB">
      <w:pPr>
        <w:pStyle w:val="ListParagraph"/>
        <w:numPr>
          <w:ilvl w:val="0"/>
          <w:numId w:val="4"/>
        </w:numPr>
        <w:tabs>
          <w:tab w:val="right" w:pos="10620"/>
        </w:tabs>
        <w:rPr>
          <w:rFonts w:cstheme="minorHAnsi"/>
          <w:sz w:val="21"/>
          <w:szCs w:val="21"/>
        </w:rPr>
      </w:pPr>
      <w:r w:rsidRPr="00DA5A6A">
        <w:rPr>
          <w:rFonts w:cstheme="minorHAnsi"/>
          <w:sz w:val="21"/>
          <w:szCs w:val="21"/>
        </w:rPr>
        <w:t>Led a global research initiative for the World Bank (CGAP) to identify leading KYC practices for low-income markets, conducting executive interviews and fieldwork across Tanzania, South Africa, Ghana, and Nigeria.</w:t>
      </w:r>
    </w:p>
    <w:p w14:paraId="006D93F0" w14:textId="4011685B" w:rsidR="001D42BB" w:rsidRPr="00AE3511" w:rsidRDefault="001D42BB" w:rsidP="001D42BB">
      <w:pPr>
        <w:pStyle w:val="ListParagraph"/>
        <w:numPr>
          <w:ilvl w:val="0"/>
          <w:numId w:val="4"/>
        </w:numPr>
        <w:tabs>
          <w:tab w:val="right" w:pos="10620"/>
        </w:tabs>
        <w:rPr>
          <w:rFonts w:cstheme="minorHAnsi"/>
          <w:sz w:val="21"/>
          <w:szCs w:val="21"/>
        </w:rPr>
      </w:pPr>
      <w:r w:rsidRPr="00AE3511">
        <w:rPr>
          <w:rFonts w:cstheme="minorHAnsi"/>
          <w:sz w:val="21"/>
          <w:szCs w:val="21"/>
        </w:rPr>
        <w:t>Performed internal investigation of a foreign affiliate of a major U.S. financial institution for allegations of</w:t>
      </w:r>
      <w:r w:rsidR="00E02421">
        <w:rPr>
          <w:rFonts w:cstheme="minorHAnsi"/>
          <w:sz w:val="21"/>
          <w:szCs w:val="21"/>
        </w:rPr>
        <w:t xml:space="preserve"> </w:t>
      </w:r>
      <w:r w:rsidRPr="00AE3511">
        <w:rPr>
          <w:rFonts w:cstheme="minorHAnsi"/>
          <w:sz w:val="21"/>
          <w:szCs w:val="21"/>
        </w:rPr>
        <w:t>fraud and identified suspicious activity. This included a confidential review of transactions and executive level stakeholder interviews to determine root cause and remediation efforts.</w:t>
      </w:r>
    </w:p>
    <w:p w14:paraId="06D0FF16" w14:textId="41547C82" w:rsidR="001D42BB" w:rsidRPr="00AE3511" w:rsidRDefault="001D42BB" w:rsidP="001D42BB">
      <w:pPr>
        <w:pStyle w:val="ListParagraph"/>
        <w:numPr>
          <w:ilvl w:val="0"/>
          <w:numId w:val="4"/>
        </w:numPr>
        <w:tabs>
          <w:tab w:val="right" w:pos="10620"/>
        </w:tabs>
        <w:rPr>
          <w:rFonts w:cstheme="minorHAnsi"/>
          <w:sz w:val="21"/>
          <w:szCs w:val="21"/>
        </w:rPr>
      </w:pPr>
      <w:r w:rsidRPr="00AE3511">
        <w:rPr>
          <w:rFonts w:cstheme="minorHAnsi"/>
          <w:sz w:val="21"/>
          <w:szCs w:val="21"/>
        </w:rPr>
        <w:t xml:space="preserve">Project management of a large-scale </w:t>
      </w:r>
      <w:r w:rsidR="00E02421">
        <w:rPr>
          <w:rFonts w:cstheme="minorHAnsi"/>
          <w:sz w:val="21"/>
          <w:szCs w:val="21"/>
        </w:rPr>
        <w:t>AML and KYC</w:t>
      </w:r>
      <w:r w:rsidRPr="00AE3511">
        <w:rPr>
          <w:rFonts w:cstheme="minorHAnsi"/>
          <w:sz w:val="21"/>
          <w:szCs w:val="21"/>
        </w:rPr>
        <w:t xml:space="preserve"> change program for a UK Investment Bank, and the management of several Banking Regulator deliverables across business line and geography.</w:t>
      </w:r>
    </w:p>
    <w:p w14:paraId="1AD69882" w14:textId="6FC68661" w:rsidR="001D42BB" w:rsidRPr="00AE3511" w:rsidRDefault="001D42BB" w:rsidP="001D42BB">
      <w:pPr>
        <w:pStyle w:val="ListParagraph"/>
        <w:numPr>
          <w:ilvl w:val="0"/>
          <w:numId w:val="4"/>
        </w:numPr>
        <w:tabs>
          <w:tab w:val="right" w:pos="10620"/>
        </w:tabs>
        <w:rPr>
          <w:rFonts w:cstheme="minorHAnsi"/>
          <w:sz w:val="21"/>
          <w:szCs w:val="21"/>
        </w:rPr>
      </w:pPr>
      <w:r w:rsidRPr="00AE3511">
        <w:rPr>
          <w:rFonts w:cstheme="minorHAnsi"/>
          <w:sz w:val="21"/>
          <w:szCs w:val="21"/>
        </w:rPr>
        <w:t>Business Analysis</w:t>
      </w:r>
      <w:r w:rsidR="003630C7">
        <w:rPr>
          <w:rFonts w:cstheme="minorHAnsi"/>
          <w:sz w:val="21"/>
          <w:szCs w:val="21"/>
        </w:rPr>
        <w:t xml:space="preserve"> </w:t>
      </w:r>
      <w:r w:rsidRPr="00AE3511">
        <w:rPr>
          <w:rFonts w:cstheme="minorHAnsi"/>
          <w:sz w:val="21"/>
          <w:szCs w:val="21"/>
        </w:rPr>
        <w:t xml:space="preserve">role delivering end-to-end </w:t>
      </w:r>
      <w:r w:rsidR="00E02421">
        <w:rPr>
          <w:rFonts w:cstheme="minorHAnsi"/>
          <w:sz w:val="21"/>
          <w:szCs w:val="21"/>
        </w:rPr>
        <w:t xml:space="preserve">AML </w:t>
      </w:r>
      <w:r w:rsidRPr="00AE3511">
        <w:rPr>
          <w:rFonts w:cstheme="minorHAnsi"/>
          <w:sz w:val="21"/>
          <w:szCs w:val="21"/>
        </w:rPr>
        <w:t>Compliance solutions for a UK</w:t>
      </w:r>
      <w:r w:rsidR="003630C7">
        <w:rPr>
          <w:rFonts w:cstheme="minorHAnsi"/>
          <w:sz w:val="21"/>
          <w:szCs w:val="21"/>
        </w:rPr>
        <w:t xml:space="preserve"> </w:t>
      </w:r>
      <w:r w:rsidRPr="00AE3511">
        <w:rPr>
          <w:rFonts w:cstheme="minorHAnsi"/>
          <w:sz w:val="21"/>
          <w:szCs w:val="21"/>
        </w:rPr>
        <w:t>Bank. This addressed 1) data quality issues with sanctions screening and 2) Process inefficiencies and lack of governance with payments reconciliation.</w:t>
      </w:r>
    </w:p>
    <w:p w14:paraId="35A563F8" w14:textId="77777777" w:rsidR="001D42BB" w:rsidRPr="00AE3511" w:rsidRDefault="001D42BB" w:rsidP="001D42BB">
      <w:pPr>
        <w:tabs>
          <w:tab w:val="right" w:pos="10620"/>
        </w:tabs>
        <w:contextualSpacing/>
        <w:rPr>
          <w:rFonts w:cstheme="minorHAnsi"/>
          <w:sz w:val="21"/>
          <w:szCs w:val="21"/>
        </w:rPr>
      </w:pPr>
    </w:p>
    <w:p w14:paraId="24F8EDC9" w14:textId="77777777" w:rsidR="001D42BB" w:rsidRPr="00AE3511" w:rsidRDefault="001D42BB" w:rsidP="001D42BB">
      <w:pPr>
        <w:tabs>
          <w:tab w:val="right" w:pos="10620"/>
        </w:tabs>
        <w:contextualSpacing/>
        <w:rPr>
          <w:rFonts w:cstheme="minorHAnsi"/>
          <w:b/>
          <w:bCs/>
          <w:sz w:val="21"/>
          <w:szCs w:val="21"/>
        </w:rPr>
      </w:pPr>
      <w:r w:rsidRPr="00AE3511">
        <w:rPr>
          <w:rFonts w:cstheme="minorHAnsi"/>
          <w:b/>
          <w:bCs/>
          <w:sz w:val="21"/>
          <w:szCs w:val="21"/>
        </w:rPr>
        <w:t>KPMG, New York, NY</w:t>
      </w:r>
    </w:p>
    <w:p w14:paraId="7CC6FB3A" w14:textId="6FF22755" w:rsidR="001D42BB" w:rsidRPr="00AE3511" w:rsidRDefault="001D42BB" w:rsidP="001D42BB">
      <w:pPr>
        <w:tabs>
          <w:tab w:val="right" w:pos="10620"/>
        </w:tabs>
        <w:contextualSpacing/>
        <w:rPr>
          <w:rFonts w:cstheme="minorHAnsi"/>
          <w:b/>
          <w:bCs/>
          <w:sz w:val="21"/>
          <w:szCs w:val="21"/>
        </w:rPr>
      </w:pPr>
      <w:r w:rsidRPr="00AE3511">
        <w:rPr>
          <w:rFonts w:cstheme="minorHAnsi"/>
          <w:b/>
          <w:bCs/>
          <w:sz w:val="21"/>
          <w:szCs w:val="21"/>
        </w:rPr>
        <w:t xml:space="preserve">Senior Associate, Advisory Services: Credit Risk and </w:t>
      </w:r>
      <w:r w:rsidR="000D36A2">
        <w:rPr>
          <w:rFonts w:cstheme="minorHAnsi"/>
          <w:b/>
          <w:bCs/>
          <w:sz w:val="21"/>
          <w:szCs w:val="21"/>
        </w:rPr>
        <w:t>Regulatory Compliance</w:t>
      </w:r>
      <w:r>
        <w:rPr>
          <w:rFonts w:cstheme="minorHAnsi"/>
          <w:b/>
          <w:bCs/>
          <w:sz w:val="21"/>
          <w:szCs w:val="21"/>
        </w:rPr>
        <w:tab/>
      </w:r>
      <w:r w:rsidRPr="00AE3511">
        <w:rPr>
          <w:rFonts w:cstheme="minorHAnsi"/>
          <w:b/>
          <w:bCs/>
          <w:sz w:val="21"/>
          <w:szCs w:val="21"/>
        </w:rPr>
        <w:t>11/2009 – 2/2012</w:t>
      </w:r>
    </w:p>
    <w:p w14:paraId="78A0DDA6" w14:textId="77777777" w:rsidR="001D42BB" w:rsidRPr="00AE3511" w:rsidRDefault="001D42BB" w:rsidP="00995733">
      <w:pPr>
        <w:pStyle w:val="ListParagraph"/>
        <w:numPr>
          <w:ilvl w:val="0"/>
          <w:numId w:val="5"/>
        </w:numPr>
        <w:tabs>
          <w:tab w:val="right" w:pos="10620"/>
        </w:tabs>
        <w:rPr>
          <w:rFonts w:cstheme="minorHAnsi"/>
          <w:sz w:val="21"/>
          <w:szCs w:val="21"/>
        </w:rPr>
      </w:pPr>
      <w:r w:rsidRPr="00AE3511">
        <w:rPr>
          <w:rFonts w:cstheme="minorHAnsi"/>
          <w:sz w:val="21"/>
          <w:szCs w:val="21"/>
        </w:rPr>
        <w:t>Conducted various due diligence efforts (distressed asset focused Private Equity client) targeting loan loss valuations at multiple regional banks associated with buy side and sell side acquisitions.</w:t>
      </w:r>
    </w:p>
    <w:p w14:paraId="4E6413A1" w14:textId="77777777" w:rsidR="001D42BB" w:rsidRPr="00AE3511" w:rsidRDefault="001D42BB" w:rsidP="001D42BB">
      <w:pPr>
        <w:pStyle w:val="ListParagraph"/>
        <w:numPr>
          <w:ilvl w:val="0"/>
          <w:numId w:val="5"/>
        </w:numPr>
        <w:tabs>
          <w:tab w:val="right" w:pos="10620"/>
        </w:tabs>
        <w:rPr>
          <w:rFonts w:cstheme="minorHAnsi"/>
          <w:sz w:val="21"/>
          <w:szCs w:val="21"/>
        </w:rPr>
      </w:pPr>
      <w:r w:rsidRPr="00AE3511">
        <w:rPr>
          <w:rFonts w:cstheme="minorHAnsi"/>
          <w:sz w:val="21"/>
          <w:szCs w:val="21"/>
        </w:rPr>
        <w:t>Performed loan review and portfolio risk analysis (multi-industry) for Banking Clients (Credit and Audit function) to reduce risk by providing expertise in lending, portfolio monitoring and regulatory compliance.</w:t>
      </w:r>
    </w:p>
    <w:p w14:paraId="7051D7BC" w14:textId="25113C69" w:rsidR="001D42BB" w:rsidRPr="00AE3511" w:rsidRDefault="001D42BB" w:rsidP="001D42BB">
      <w:pPr>
        <w:pStyle w:val="ListParagraph"/>
        <w:numPr>
          <w:ilvl w:val="0"/>
          <w:numId w:val="5"/>
        </w:numPr>
        <w:tabs>
          <w:tab w:val="right" w:pos="10620"/>
        </w:tabs>
        <w:rPr>
          <w:rFonts w:cstheme="minorHAnsi"/>
          <w:sz w:val="21"/>
          <w:szCs w:val="21"/>
        </w:rPr>
      </w:pPr>
      <w:r w:rsidRPr="00AE3511">
        <w:rPr>
          <w:rFonts w:cstheme="minorHAnsi"/>
          <w:sz w:val="21"/>
          <w:szCs w:val="21"/>
        </w:rPr>
        <w:t xml:space="preserve">Tested controls </w:t>
      </w:r>
      <w:r w:rsidR="00220522">
        <w:rPr>
          <w:rFonts w:cstheme="minorHAnsi"/>
          <w:sz w:val="21"/>
          <w:szCs w:val="21"/>
        </w:rPr>
        <w:t>supporting</w:t>
      </w:r>
      <w:r w:rsidRPr="00AE3511">
        <w:rPr>
          <w:rFonts w:cstheme="minorHAnsi"/>
          <w:sz w:val="21"/>
          <w:szCs w:val="21"/>
        </w:rPr>
        <w:t xml:space="preserve"> OCC Consent Order focused on Deed-in-Lieu, Short-sale, and Foreclosure space at a large US based Bank. This included conducting process owner interviews, documenting key controls, creating testing scripts, performing testing, and communicating results.</w:t>
      </w:r>
    </w:p>
    <w:p w14:paraId="0ECE35BF" w14:textId="77777777" w:rsidR="001D42BB" w:rsidRPr="00AE3511" w:rsidRDefault="001D42BB" w:rsidP="001D42BB">
      <w:pPr>
        <w:pStyle w:val="ListParagraph"/>
        <w:numPr>
          <w:ilvl w:val="0"/>
          <w:numId w:val="5"/>
        </w:numPr>
        <w:tabs>
          <w:tab w:val="right" w:pos="10620"/>
        </w:tabs>
        <w:rPr>
          <w:rFonts w:cstheme="minorHAnsi"/>
          <w:sz w:val="21"/>
          <w:szCs w:val="21"/>
        </w:rPr>
      </w:pPr>
      <w:r w:rsidRPr="00AE3511">
        <w:rPr>
          <w:rFonts w:cstheme="minorHAnsi"/>
          <w:sz w:val="21"/>
          <w:szCs w:val="21"/>
        </w:rPr>
        <w:t>Improved Internal Audit and ALL functions of a Japanese Bank. This included conducting management interviews, current-state, and gap-analysis, and developing a future-state road map.</w:t>
      </w:r>
    </w:p>
    <w:p w14:paraId="17F089D3" w14:textId="77777777" w:rsidR="001D42BB" w:rsidRPr="00AE3511" w:rsidRDefault="001D42BB" w:rsidP="001D42BB">
      <w:pPr>
        <w:tabs>
          <w:tab w:val="right" w:pos="10620"/>
        </w:tabs>
        <w:contextualSpacing/>
        <w:rPr>
          <w:rFonts w:cstheme="minorHAnsi"/>
          <w:sz w:val="21"/>
          <w:szCs w:val="21"/>
        </w:rPr>
      </w:pPr>
    </w:p>
    <w:p w14:paraId="01E4284A" w14:textId="77777777" w:rsidR="001D42BB" w:rsidRPr="00AE3511" w:rsidRDefault="001D42BB" w:rsidP="001D42BB">
      <w:pPr>
        <w:tabs>
          <w:tab w:val="right" w:pos="10620"/>
        </w:tabs>
        <w:contextualSpacing/>
        <w:rPr>
          <w:rFonts w:cstheme="minorHAnsi"/>
          <w:b/>
          <w:bCs/>
          <w:sz w:val="21"/>
          <w:szCs w:val="21"/>
        </w:rPr>
      </w:pPr>
      <w:r w:rsidRPr="00AE3511">
        <w:rPr>
          <w:rFonts w:cstheme="minorHAnsi"/>
          <w:b/>
          <w:bCs/>
          <w:sz w:val="21"/>
          <w:szCs w:val="21"/>
        </w:rPr>
        <w:t>JPMORGAN CHASE BANK NA, New York, NY</w:t>
      </w:r>
    </w:p>
    <w:p w14:paraId="28EA610C" w14:textId="77777777" w:rsidR="001D42BB" w:rsidRPr="00AE3511" w:rsidRDefault="001D42BB" w:rsidP="001D42BB">
      <w:pPr>
        <w:tabs>
          <w:tab w:val="right" w:pos="10620"/>
        </w:tabs>
        <w:contextualSpacing/>
        <w:rPr>
          <w:rFonts w:cstheme="minorHAnsi"/>
          <w:b/>
          <w:bCs/>
          <w:sz w:val="21"/>
          <w:szCs w:val="21"/>
        </w:rPr>
      </w:pPr>
      <w:r w:rsidRPr="00AE3511">
        <w:rPr>
          <w:rFonts w:cstheme="minorHAnsi"/>
          <w:b/>
          <w:bCs/>
          <w:sz w:val="21"/>
          <w:szCs w:val="21"/>
        </w:rPr>
        <w:t>Credit Analyst: Intermediaries Lending &amp; Real Estate</w:t>
      </w:r>
      <w:r>
        <w:rPr>
          <w:rFonts w:cstheme="minorHAnsi"/>
          <w:b/>
          <w:bCs/>
          <w:sz w:val="21"/>
          <w:szCs w:val="21"/>
        </w:rPr>
        <w:tab/>
      </w:r>
      <w:r w:rsidRPr="00AE3511">
        <w:rPr>
          <w:rFonts w:cstheme="minorHAnsi"/>
          <w:b/>
          <w:bCs/>
          <w:sz w:val="21"/>
          <w:szCs w:val="21"/>
        </w:rPr>
        <w:t>11/2006 – 5/2009</w:t>
      </w:r>
    </w:p>
    <w:p w14:paraId="4299CBC0" w14:textId="13F995F6" w:rsidR="001D42BB" w:rsidRPr="00AE3511" w:rsidRDefault="001D42BB" w:rsidP="001D42BB">
      <w:pPr>
        <w:tabs>
          <w:tab w:val="right" w:pos="10620"/>
        </w:tabs>
        <w:contextualSpacing/>
        <w:rPr>
          <w:rFonts w:cstheme="minorHAnsi"/>
          <w:sz w:val="21"/>
          <w:szCs w:val="21"/>
        </w:rPr>
      </w:pPr>
      <w:r w:rsidRPr="00AE3511">
        <w:rPr>
          <w:rFonts w:cstheme="minorHAnsi"/>
          <w:sz w:val="21"/>
          <w:szCs w:val="21"/>
        </w:rPr>
        <w:t>Covered institutional lending to financial institutions as well as private equity funds acting as tax credit syndicators, with deal sizes ranging from $1 million to $80MM</w:t>
      </w:r>
      <w:r w:rsidR="003630C7">
        <w:rPr>
          <w:rFonts w:cstheme="minorHAnsi"/>
          <w:sz w:val="21"/>
          <w:szCs w:val="21"/>
        </w:rPr>
        <w:t xml:space="preserve"> for a </w:t>
      </w:r>
      <w:r w:rsidR="003630C7" w:rsidRPr="00AE3511">
        <w:rPr>
          <w:rFonts w:cstheme="minorHAnsi"/>
          <w:sz w:val="21"/>
          <w:szCs w:val="21"/>
        </w:rPr>
        <w:t>in a $500MM portfolio</w:t>
      </w:r>
      <w:r w:rsidR="003630C7">
        <w:rPr>
          <w:rFonts w:cstheme="minorHAnsi"/>
          <w:sz w:val="21"/>
          <w:szCs w:val="21"/>
        </w:rPr>
        <w:t>.</w:t>
      </w:r>
    </w:p>
    <w:p w14:paraId="212A4CAF" w14:textId="77777777" w:rsidR="001D42BB" w:rsidRPr="00AE3511" w:rsidRDefault="001D42BB" w:rsidP="001D42BB">
      <w:pPr>
        <w:pStyle w:val="ListParagraph"/>
        <w:numPr>
          <w:ilvl w:val="0"/>
          <w:numId w:val="6"/>
        </w:numPr>
        <w:tabs>
          <w:tab w:val="right" w:pos="10620"/>
        </w:tabs>
        <w:rPr>
          <w:rFonts w:cstheme="minorHAnsi"/>
          <w:sz w:val="21"/>
          <w:szCs w:val="21"/>
        </w:rPr>
      </w:pPr>
      <w:r w:rsidRPr="00AE3511">
        <w:rPr>
          <w:rFonts w:cstheme="minorHAnsi"/>
          <w:sz w:val="21"/>
          <w:szCs w:val="21"/>
        </w:rPr>
        <w:t xml:space="preserve">Provided Analyst support to RE Bankers responsible for the </w:t>
      </w:r>
      <w:proofErr w:type="gramStart"/>
      <w:r w:rsidRPr="00AE3511">
        <w:rPr>
          <w:rFonts w:cstheme="minorHAnsi"/>
          <w:sz w:val="21"/>
          <w:szCs w:val="21"/>
        </w:rPr>
        <w:t>origination</w:t>
      </w:r>
      <w:proofErr w:type="gramEnd"/>
      <w:r w:rsidRPr="00AE3511">
        <w:rPr>
          <w:rFonts w:cstheme="minorHAnsi"/>
          <w:sz w:val="21"/>
          <w:szCs w:val="21"/>
        </w:rPr>
        <w:t xml:space="preserve"> of credit facilities </w:t>
      </w:r>
      <w:proofErr w:type="gramStart"/>
      <w:r w:rsidRPr="00AE3511">
        <w:rPr>
          <w:rFonts w:cstheme="minorHAnsi"/>
          <w:sz w:val="21"/>
          <w:szCs w:val="21"/>
        </w:rPr>
        <w:t>to</w:t>
      </w:r>
      <w:proofErr w:type="gramEnd"/>
      <w:r w:rsidRPr="00AE3511">
        <w:rPr>
          <w:rFonts w:cstheme="minorHAnsi"/>
          <w:sz w:val="21"/>
          <w:szCs w:val="21"/>
        </w:rPr>
        <w:t xml:space="preserve"> developers.</w:t>
      </w:r>
    </w:p>
    <w:p w14:paraId="39DA7091" w14:textId="2EBC7917" w:rsidR="001D42BB" w:rsidRPr="00CA5E73" w:rsidRDefault="001D42BB" w:rsidP="00CA5E73">
      <w:pPr>
        <w:pStyle w:val="ListParagraph"/>
        <w:numPr>
          <w:ilvl w:val="0"/>
          <w:numId w:val="6"/>
        </w:numPr>
        <w:tabs>
          <w:tab w:val="right" w:pos="10620"/>
        </w:tabs>
        <w:rPr>
          <w:rFonts w:cstheme="minorHAnsi"/>
          <w:sz w:val="21"/>
          <w:szCs w:val="21"/>
        </w:rPr>
      </w:pPr>
      <w:r w:rsidRPr="00AE3511">
        <w:rPr>
          <w:rFonts w:cstheme="minorHAnsi"/>
          <w:sz w:val="21"/>
          <w:szCs w:val="21"/>
        </w:rPr>
        <w:t xml:space="preserve">Conducted credit analysis, debt service forecasts, and prepared marketing proposals, including approval to pitch and credit approval packages for </w:t>
      </w:r>
      <w:proofErr w:type="gramStart"/>
      <w:r w:rsidRPr="00AE3511">
        <w:rPr>
          <w:rFonts w:cstheme="minorHAnsi"/>
          <w:sz w:val="21"/>
          <w:szCs w:val="21"/>
        </w:rPr>
        <w:t>presentation</w:t>
      </w:r>
      <w:proofErr w:type="gramEnd"/>
      <w:r w:rsidRPr="00AE3511">
        <w:rPr>
          <w:rFonts w:cstheme="minorHAnsi"/>
          <w:sz w:val="21"/>
          <w:szCs w:val="21"/>
        </w:rPr>
        <w:t xml:space="preserve"> to clients and credit committee.</w:t>
      </w:r>
    </w:p>
    <w:p w14:paraId="18FDE1BC" w14:textId="77777777" w:rsidR="00290408" w:rsidRPr="00290408" w:rsidRDefault="00290408" w:rsidP="00EB52D3">
      <w:pPr>
        <w:contextualSpacing/>
        <w:rPr>
          <w:rFonts w:cstheme="minorHAnsi"/>
          <w:sz w:val="21"/>
          <w:szCs w:val="21"/>
        </w:rPr>
      </w:pPr>
    </w:p>
    <w:p w14:paraId="76233008" w14:textId="1AD1B9F5" w:rsidR="001D42BB" w:rsidRPr="00220522" w:rsidRDefault="001D42BB" w:rsidP="001D42BB">
      <w:pPr>
        <w:tabs>
          <w:tab w:val="right" w:pos="10620"/>
        </w:tabs>
        <w:contextualSpacing/>
        <w:jc w:val="center"/>
        <w:rPr>
          <w:rFonts w:cstheme="minorHAnsi"/>
          <w:b/>
          <w:bCs/>
          <w:u w:val="single"/>
        </w:rPr>
      </w:pPr>
      <w:r w:rsidRPr="00220522">
        <w:rPr>
          <w:rFonts w:cstheme="minorHAnsi"/>
          <w:b/>
          <w:bCs/>
          <w:u w:val="single"/>
        </w:rPr>
        <w:t xml:space="preserve">EDUCATION </w:t>
      </w:r>
    </w:p>
    <w:p w14:paraId="3BF4C00D" w14:textId="67AF4C45" w:rsidR="00FC6332" w:rsidRPr="00FC6332" w:rsidRDefault="00FC6332" w:rsidP="001D42BB">
      <w:pPr>
        <w:tabs>
          <w:tab w:val="right" w:pos="10620"/>
        </w:tabs>
        <w:contextualSpacing/>
        <w:rPr>
          <w:rFonts w:cstheme="minorHAnsi"/>
          <w:sz w:val="21"/>
          <w:szCs w:val="21"/>
        </w:rPr>
      </w:pPr>
      <w:r w:rsidRPr="00CD7C81">
        <w:rPr>
          <w:rFonts w:cstheme="minorHAnsi"/>
          <w:b/>
          <w:bCs/>
          <w:sz w:val="21"/>
          <w:szCs w:val="21"/>
        </w:rPr>
        <w:t>Boston University Questrom School of Business</w:t>
      </w:r>
      <w:r w:rsidRPr="00AE3511">
        <w:rPr>
          <w:rFonts w:cstheme="minorHAnsi"/>
          <w:sz w:val="21"/>
          <w:szCs w:val="21"/>
        </w:rPr>
        <w:t>, Boston, MA</w:t>
      </w:r>
      <w:r w:rsidR="0076361E">
        <w:rPr>
          <w:rFonts w:cstheme="minorHAnsi"/>
          <w:sz w:val="21"/>
          <w:szCs w:val="21"/>
        </w:rPr>
        <w:t xml:space="preserve"> </w:t>
      </w:r>
    </w:p>
    <w:p w14:paraId="2C16813E" w14:textId="03ECAB34" w:rsidR="0076361E" w:rsidRPr="0076361E" w:rsidRDefault="001D42BB" w:rsidP="0076361E">
      <w:pPr>
        <w:pStyle w:val="ListParagraph"/>
        <w:numPr>
          <w:ilvl w:val="0"/>
          <w:numId w:val="7"/>
        </w:numPr>
        <w:tabs>
          <w:tab w:val="right" w:pos="10620"/>
        </w:tabs>
        <w:rPr>
          <w:rFonts w:cstheme="minorHAnsi"/>
          <w:sz w:val="21"/>
          <w:szCs w:val="21"/>
        </w:rPr>
      </w:pPr>
      <w:r w:rsidRPr="005129FD">
        <w:rPr>
          <w:rFonts w:cstheme="minorHAnsi"/>
          <w:b/>
          <w:bCs/>
          <w:sz w:val="21"/>
          <w:szCs w:val="21"/>
        </w:rPr>
        <w:t>Master of Business Administration</w:t>
      </w:r>
      <w:r w:rsidR="00FC6332" w:rsidRPr="00C2682E">
        <w:rPr>
          <w:rFonts w:cstheme="minorHAnsi"/>
          <w:sz w:val="21"/>
          <w:szCs w:val="21"/>
        </w:rPr>
        <w:t xml:space="preserve"> (MBA)</w:t>
      </w:r>
      <w:r w:rsidRPr="00C2682E">
        <w:rPr>
          <w:rFonts w:cstheme="minorHAnsi"/>
          <w:sz w:val="21"/>
          <w:szCs w:val="21"/>
        </w:rPr>
        <w:t xml:space="preserve"> </w:t>
      </w:r>
      <w:r w:rsidR="00DB54A3">
        <w:rPr>
          <w:rFonts w:cstheme="minorHAnsi"/>
          <w:sz w:val="21"/>
          <w:szCs w:val="21"/>
        </w:rPr>
        <w:t>with Honors</w:t>
      </w:r>
      <w:r w:rsidR="0076361E">
        <w:rPr>
          <w:rFonts w:cstheme="minorHAnsi"/>
          <w:sz w:val="21"/>
          <w:szCs w:val="21"/>
        </w:rPr>
        <w:t xml:space="preserve"> </w:t>
      </w:r>
    </w:p>
    <w:p w14:paraId="17C5105F" w14:textId="064FDBD2" w:rsidR="001D42BB" w:rsidRPr="00C2682E" w:rsidRDefault="001D42BB" w:rsidP="00FC6332">
      <w:pPr>
        <w:pStyle w:val="ListParagraph"/>
        <w:numPr>
          <w:ilvl w:val="0"/>
          <w:numId w:val="7"/>
        </w:numPr>
        <w:tabs>
          <w:tab w:val="right" w:pos="10620"/>
        </w:tabs>
        <w:rPr>
          <w:rFonts w:cstheme="minorHAnsi"/>
          <w:sz w:val="21"/>
          <w:szCs w:val="21"/>
        </w:rPr>
      </w:pPr>
      <w:r w:rsidRPr="005129FD">
        <w:rPr>
          <w:rFonts w:cstheme="minorHAnsi"/>
          <w:b/>
          <w:bCs/>
          <w:sz w:val="21"/>
          <w:szCs w:val="21"/>
        </w:rPr>
        <w:t>Bachelor of Science in Business Administration</w:t>
      </w:r>
      <w:r w:rsidR="00C2682E" w:rsidRPr="00C2682E">
        <w:rPr>
          <w:rFonts w:cstheme="minorHAnsi"/>
          <w:sz w:val="21"/>
          <w:szCs w:val="21"/>
        </w:rPr>
        <w:t xml:space="preserve"> (BSBA)</w:t>
      </w:r>
      <w:r w:rsidRPr="00C2682E">
        <w:rPr>
          <w:rFonts w:cstheme="minorHAnsi"/>
          <w:sz w:val="21"/>
          <w:szCs w:val="21"/>
        </w:rPr>
        <w:t xml:space="preserve"> in Finance &amp; Entrepreneurshi</w:t>
      </w:r>
      <w:r w:rsidR="00FC6332" w:rsidRPr="00C2682E">
        <w:rPr>
          <w:rFonts w:cstheme="minorHAnsi"/>
          <w:sz w:val="21"/>
          <w:szCs w:val="21"/>
        </w:rPr>
        <w:t>p</w:t>
      </w:r>
      <w:r w:rsidRPr="00C2682E">
        <w:rPr>
          <w:rFonts w:cstheme="minorHAnsi"/>
          <w:sz w:val="21"/>
          <w:szCs w:val="21"/>
        </w:rPr>
        <w:t xml:space="preserve"> (Cum Laude)</w:t>
      </w:r>
      <w:r w:rsidR="0076361E">
        <w:rPr>
          <w:rFonts w:cstheme="minorHAnsi"/>
          <w:sz w:val="21"/>
          <w:szCs w:val="21"/>
        </w:rPr>
        <w:t xml:space="preserve"> </w:t>
      </w:r>
    </w:p>
    <w:p w14:paraId="28DF9138" w14:textId="77777777" w:rsidR="001D42BB" w:rsidRPr="00AE3511" w:rsidRDefault="001D42BB" w:rsidP="001D42BB">
      <w:pPr>
        <w:tabs>
          <w:tab w:val="right" w:pos="10620"/>
        </w:tabs>
        <w:contextualSpacing/>
        <w:rPr>
          <w:rFonts w:cstheme="minorHAnsi"/>
          <w:sz w:val="21"/>
          <w:szCs w:val="21"/>
        </w:rPr>
      </w:pPr>
    </w:p>
    <w:p w14:paraId="23D2EC62" w14:textId="1C5BB84D" w:rsidR="001D42BB" w:rsidRPr="00220522" w:rsidRDefault="001D42BB" w:rsidP="001D42BB">
      <w:pPr>
        <w:tabs>
          <w:tab w:val="right" w:pos="10620"/>
        </w:tabs>
        <w:contextualSpacing/>
        <w:jc w:val="center"/>
        <w:rPr>
          <w:rFonts w:cstheme="minorHAnsi"/>
          <w:b/>
          <w:bCs/>
          <w:u w:val="single"/>
        </w:rPr>
      </w:pPr>
      <w:r w:rsidRPr="00220522">
        <w:rPr>
          <w:rFonts w:cstheme="minorHAnsi"/>
          <w:b/>
          <w:bCs/>
          <w:u w:val="single"/>
        </w:rPr>
        <w:t>TECHNICAL EXPERTISE</w:t>
      </w:r>
      <w:r w:rsidR="00EB52D3">
        <w:rPr>
          <w:rFonts w:cstheme="minorHAnsi"/>
          <w:b/>
          <w:bCs/>
          <w:u w:val="single"/>
        </w:rPr>
        <w:t xml:space="preserve"> / SKILLS</w:t>
      </w:r>
    </w:p>
    <w:p w14:paraId="182B73CE" w14:textId="26F32704" w:rsidR="00EB5AE3" w:rsidRDefault="001D42BB" w:rsidP="00EB52D3">
      <w:pPr>
        <w:pStyle w:val="ListParagraph"/>
        <w:numPr>
          <w:ilvl w:val="0"/>
          <w:numId w:val="6"/>
        </w:numPr>
        <w:tabs>
          <w:tab w:val="right" w:pos="10620"/>
        </w:tabs>
        <w:rPr>
          <w:rFonts w:cstheme="minorHAnsi"/>
          <w:sz w:val="21"/>
          <w:szCs w:val="21"/>
        </w:rPr>
      </w:pPr>
      <w:r w:rsidRPr="00AE3511">
        <w:rPr>
          <w:rFonts w:cstheme="minorHAnsi"/>
          <w:sz w:val="21"/>
          <w:szCs w:val="21"/>
        </w:rPr>
        <w:t>Microsoft Office Applications (Excel, Word, PowerPoint)</w:t>
      </w:r>
    </w:p>
    <w:p w14:paraId="20B82280" w14:textId="53103B3A" w:rsidR="00EB52D3" w:rsidRPr="001D42BB" w:rsidRDefault="00EB52D3" w:rsidP="00EB52D3">
      <w:pPr>
        <w:pStyle w:val="ListParagraph"/>
        <w:numPr>
          <w:ilvl w:val="0"/>
          <w:numId w:val="6"/>
        </w:numPr>
        <w:tabs>
          <w:tab w:val="right" w:pos="10620"/>
        </w:tabs>
        <w:rPr>
          <w:rFonts w:cstheme="minorHAnsi"/>
          <w:sz w:val="21"/>
          <w:szCs w:val="21"/>
        </w:rPr>
      </w:pPr>
      <w:r w:rsidRPr="00AE3511">
        <w:rPr>
          <w:rFonts w:cstheme="minorHAnsi"/>
          <w:sz w:val="21"/>
          <w:szCs w:val="21"/>
        </w:rPr>
        <w:t>Credit Analysis</w:t>
      </w:r>
      <w:r>
        <w:rPr>
          <w:rFonts w:cstheme="minorHAnsi"/>
          <w:sz w:val="21"/>
          <w:szCs w:val="21"/>
        </w:rPr>
        <w:t xml:space="preserve">: </w:t>
      </w:r>
      <w:r w:rsidRPr="00AE3511">
        <w:rPr>
          <w:rFonts w:cstheme="minorHAnsi"/>
          <w:sz w:val="21"/>
          <w:szCs w:val="21"/>
        </w:rPr>
        <w:t>Attended formal JPMorgan Chase Commercial Bank Credit Training Program</w:t>
      </w:r>
    </w:p>
    <w:sectPr w:rsidR="00EB52D3" w:rsidRPr="001D42BB" w:rsidSect="00C475F6">
      <w:pgSz w:w="12240" w:h="15840"/>
      <w:pgMar w:top="720" w:right="720" w:bottom="720" w:left="720" w:header="360" w:footer="36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D5415"/>
    <w:multiLevelType w:val="multilevel"/>
    <w:tmpl w:val="D0083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CA10CDE"/>
    <w:multiLevelType w:val="hybridMultilevel"/>
    <w:tmpl w:val="865847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C910A7"/>
    <w:multiLevelType w:val="hybridMultilevel"/>
    <w:tmpl w:val="0E4028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37237C"/>
    <w:multiLevelType w:val="hybridMultilevel"/>
    <w:tmpl w:val="EAE4CF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EF1063"/>
    <w:multiLevelType w:val="hybridMultilevel"/>
    <w:tmpl w:val="9EC6AE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2A4FBF"/>
    <w:multiLevelType w:val="hybridMultilevel"/>
    <w:tmpl w:val="2DD81710"/>
    <w:lvl w:ilvl="0" w:tplc="9098BA7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F66729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71124D5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9D0335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224AC5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3DEC06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1229AD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A1067E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CD5E1F4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5212A6"/>
    <w:multiLevelType w:val="hybridMultilevel"/>
    <w:tmpl w:val="217CD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29450B"/>
    <w:multiLevelType w:val="hybridMultilevel"/>
    <w:tmpl w:val="DF66F2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3623BA5"/>
    <w:multiLevelType w:val="hybridMultilevel"/>
    <w:tmpl w:val="BD1C51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D67655"/>
    <w:multiLevelType w:val="hybridMultilevel"/>
    <w:tmpl w:val="FC8C20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5653490">
    <w:abstractNumId w:val="3"/>
  </w:num>
  <w:num w:numId="2" w16cid:durableId="1595435604">
    <w:abstractNumId w:val="4"/>
  </w:num>
  <w:num w:numId="3" w16cid:durableId="1520776379">
    <w:abstractNumId w:val="2"/>
  </w:num>
  <w:num w:numId="4" w16cid:durableId="774055449">
    <w:abstractNumId w:val="9"/>
  </w:num>
  <w:num w:numId="5" w16cid:durableId="913005813">
    <w:abstractNumId w:val="1"/>
  </w:num>
  <w:num w:numId="6" w16cid:durableId="1881898902">
    <w:abstractNumId w:val="7"/>
  </w:num>
  <w:num w:numId="7" w16cid:durableId="215312776">
    <w:abstractNumId w:val="6"/>
  </w:num>
  <w:num w:numId="8" w16cid:durableId="1469204393">
    <w:abstractNumId w:val="5"/>
  </w:num>
  <w:num w:numId="9" w16cid:durableId="900097445">
    <w:abstractNumId w:val="0"/>
  </w:num>
  <w:num w:numId="10" w16cid:durableId="1597250164">
    <w:abstractNumId w:val="3"/>
  </w:num>
  <w:num w:numId="11" w16cid:durableId="194453339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8EA"/>
    <w:rsid w:val="000135F8"/>
    <w:rsid w:val="00014001"/>
    <w:rsid w:val="00032A99"/>
    <w:rsid w:val="0004333C"/>
    <w:rsid w:val="000B71B2"/>
    <w:rsid w:val="000D36A2"/>
    <w:rsid w:val="000D3ACA"/>
    <w:rsid w:val="00103FFB"/>
    <w:rsid w:val="001D42BB"/>
    <w:rsid w:val="00220522"/>
    <w:rsid w:val="002375CF"/>
    <w:rsid w:val="00241445"/>
    <w:rsid w:val="00257AAF"/>
    <w:rsid w:val="00290408"/>
    <w:rsid w:val="002A03E8"/>
    <w:rsid w:val="002A691F"/>
    <w:rsid w:val="002D2798"/>
    <w:rsid w:val="002D436C"/>
    <w:rsid w:val="003461FB"/>
    <w:rsid w:val="003630C7"/>
    <w:rsid w:val="003645AA"/>
    <w:rsid w:val="003826FD"/>
    <w:rsid w:val="003B7E29"/>
    <w:rsid w:val="003E34CA"/>
    <w:rsid w:val="004076F1"/>
    <w:rsid w:val="00425953"/>
    <w:rsid w:val="004335C1"/>
    <w:rsid w:val="00494FAA"/>
    <w:rsid w:val="004972CC"/>
    <w:rsid w:val="004A3E2F"/>
    <w:rsid w:val="004A796E"/>
    <w:rsid w:val="004A7989"/>
    <w:rsid w:val="004D106F"/>
    <w:rsid w:val="004F1FAF"/>
    <w:rsid w:val="005129FD"/>
    <w:rsid w:val="005238EB"/>
    <w:rsid w:val="00525A96"/>
    <w:rsid w:val="00540EB6"/>
    <w:rsid w:val="0054537E"/>
    <w:rsid w:val="00562CFA"/>
    <w:rsid w:val="005A011C"/>
    <w:rsid w:val="005A51BA"/>
    <w:rsid w:val="005B3A8D"/>
    <w:rsid w:val="005F220D"/>
    <w:rsid w:val="006409FC"/>
    <w:rsid w:val="00645E6B"/>
    <w:rsid w:val="006C54BC"/>
    <w:rsid w:val="0076361E"/>
    <w:rsid w:val="0077003A"/>
    <w:rsid w:val="007B15B6"/>
    <w:rsid w:val="007C183B"/>
    <w:rsid w:val="007E6427"/>
    <w:rsid w:val="008311E3"/>
    <w:rsid w:val="008668EB"/>
    <w:rsid w:val="00924932"/>
    <w:rsid w:val="00936600"/>
    <w:rsid w:val="00995733"/>
    <w:rsid w:val="00995886"/>
    <w:rsid w:val="009A533C"/>
    <w:rsid w:val="009C0602"/>
    <w:rsid w:val="009E43E6"/>
    <w:rsid w:val="00A32A5B"/>
    <w:rsid w:val="00A80F34"/>
    <w:rsid w:val="00A8405D"/>
    <w:rsid w:val="00A878F2"/>
    <w:rsid w:val="00AB6998"/>
    <w:rsid w:val="00B011AB"/>
    <w:rsid w:val="00B20BF7"/>
    <w:rsid w:val="00B4162B"/>
    <w:rsid w:val="00B468EA"/>
    <w:rsid w:val="00B57030"/>
    <w:rsid w:val="00B8049F"/>
    <w:rsid w:val="00BB52F3"/>
    <w:rsid w:val="00BD650F"/>
    <w:rsid w:val="00BE6557"/>
    <w:rsid w:val="00C058AC"/>
    <w:rsid w:val="00C2682E"/>
    <w:rsid w:val="00C46186"/>
    <w:rsid w:val="00CA32FB"/>
    <w:rsid w:val="00CA5E73"/>
    <w:rsid w:val="00CD7C81"/>
    <w:rsid w:val="00D24FAE"/>
    <w:rsid w:val="00D427F8"/>
    <w:rsid w:val="00D473F7"/>
    <w:rsid w:val="00D6580E"/>
    <w:rsid w:val="00D83D61"/>
    <w:rsid w:val="00DA5A6A"/>
    <w:rsid w:val="00DB54A3"/>
    <w:rsid w:val="00E02421"/>
    <w:rsid w:val="00E86496"/>
    <w:rsid w:val="00E8743B"/>
    <w:rsid w:val="00EB52D3"/>
    <w:rsid w:val="00EB5AE3"/>
    <w:rsid w:val="00ED3B25"/>
    <w:rsid w:val="00EE6C00"/>
    <w:rsid w:val="00F02411"/>
    <w:rsid w:val="00F62BC0"/>
    <w:rsid w:val="00FC6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6B97E4"/>
  <w15:chartTrackingRefBased/>
  <w15:docId w15:val="{0368528D-6A3E-A442-AAF5-ADB447A5A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42BB"/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42BB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D42BB"/>
    <w:rPr>
      <w:sz w:val="16"/>
      <w:szCs w:val="16"/>
    </w:rPr>
  </w:style>
  <w:style w:type="character" w:customStyle="1" w:styleId="white-space-pre">
    <w:name w:val="white-space-pre"/>
    <w:basedOn w:val="DefaultParagraphFont"/>
    <w:rsid w:val="00B8049F"/>
  </w:style>
  <w:style w:type="table" w:styleId="TableGrid">
    <w:name w:val="Table Grid"/>
    <w:basedOn w:val="TableNormal"/>
    <w:uiPriority w:val="39"/>
    <w:rsid w:val="00B416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706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1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2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1E30DE-3658-405B-BA01-052DD18233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1232</Words>
  <Characters>7027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Ted Karas</dc:creator>
  <cp:keywords/>
  <dc:description/>
  <cp:lastModifiedBy>Sabeeh Rehman</cp:lastModifiedBy>
  <cp:revision>2</cp:revision>
  <dcterms:created xsi:type="dcterms:W3CDTF">2025-10-30T20:13:00Z</dcterms:created>
  <dcterms:modified xsi:type="dcterms:W3CDTF">2025-10-30T20:13:00Z</dcterms:modified>
</cp:coreProperties>
</file>