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258D5" w14:textId="77777777" w:rsidR="00764C05" w:rsidRPr="00A42BCA" w:rsidRDefault="003A1FD1" w:rsidP="00764C05">
      <w:pPr>
        <w:pBdr>
          <w:top w:val="double" w:sz="12" w:space="1" w:color="8496B0" w:themeColor="text2" w:themeTint="99"/>
          <w:bottom w:val="double" w:sz="12" w:space="1" w:color="8496B0" w:themeColor="text2" w:themeTint="99"/>
        </w:pBdr>
        <w:shd w:val="clear" w:color="auto" w:fill="435269"/>
        <w:tabs>
          <w:tab w:val="right" w:pos="10350"/>
        </w:tabs>
        <w:jc w:val="center"/>
        <w:rPr>
          <w:rFonts w:ascii="Calibri" w:hAnsi="Calibri" w:cs="Calibri"/>
          <w:b/>
          <w:bCs/>
          <w:smallCaps/>
          <w:color w:val="FFFFFF" w:themeColor="background1"/>
          <w:sz w:val="36"/>
          <w:szCs w:val="36"/>
        </w:rPr>
      </w:pPr>
      <w:bookmarkStart w:id="0" w:name="_Hlk209527731"/>
      <w:bookmarkStart w:id="1" w:name="_Hlk21377800"/>
      <w:r>
        <w:t xml:space="preserve"> </w:t>
      </w:r>
      <w:r w:rsidR="00764C05" w:rsidRPr="00A42BCA">
        <w:rPr>
          <w:rFonts w:ascii="Calibri" w:hAnsi="Calibri" w:cs="Calibri"/>
          <w:b/>
          <w:bCs/>
          <w:smallCaps/>
          <w:color w:val="FFFFFF" w:themeColor="background1"/>
          <w:sz w:val="36"/>
          <w:szCs w:val="36"/>
        </w:rPr>
        <w:t>DAVID R. KOTFILA</w:t>
      </w:r>
    </w:p>
    <w:p w14:paraId="20795FA4" w14:textId="719DAE4A" w:rsidR="00B44EF2" w:rsidRPr="00927EAC" w:rsidRDefault="00CE268F" w:rsidP="00225240">
      <w:pPr>
        <w:jc w:val="center"/>
        <w:rPr>
          <w:rFonts w:ascii="Calibri" w:hAnsi="Calibri" w:cs="Calibri"/>
          <w:spacing w:val="20"/>
          <w:sz w:val="18"/>
          <w:szCs w:val="18"/>
        </w:rPr>
      </w:pPr>
      <w:r w:rsidRPr="00927EAC">
        <w:rPr>
          <w:rStyle w:val="Hyperlink"/>
          <w:rFonts w:ascii="Calibri" w:hAnsi="Calibri" w:cs="Calibri"/>
          <w:color w:val="auto"/>
          <w:sz w:val="18"/>
          <w:szCs w:val="18"/>
          <w:u w:val="none"/>
        </w:rPr>
        <w:t>Boynton Beach, FL 33436</w:t>
      </w:r>
      <w:r w:rsidR="00DF4501" w:rsidRPr="00927EAC">
        <w:rPr>
          <w:rStyle w:val="Hyperlink"/>
          <w:rFonts w:ascii="Calibri" w:hAnsi="Calibri" w:cs="Calibri"/>
          <w:color w:val="auto"/>
          <w:sz w:val="18"/>
          <w:szCs w:val="18"/>
          <w:u w:val="none"/>
        </w:rPr>
        <w:t xml:space="preserve"> </w:t>
      </w:r>
      <w:r w:rsidR="00820723" w:rsidRPr="00927EAC">
        <w:rPr>
          <w:rFonts w:ascii="Segoe UI Emoji" w:hAnsi="Segoe UI Emoji" w:cs="Segoe UI Emoji"/>
          <w:color w:val="8496B0" w:themeColor="text2" w:themeTint="99"/>
          <w:spacing w:val="20"/>
          <w:sz w:val="18"/>
          <w:szCs w:val="18"/>
        </w:rPr>
        <w:t>◾</w:t>
      </w:r>
      <w:r w:rsidR="00DF4501" w:rsidRPr="00927EAC">
        <w:rPr>
          <w:rFonts w:ascii="Calibri" w:hAnsi="Calibri" w:cs="Calibri"/>
          <w:color w:val="8496B0" w:themeColor="text2" w:themeTint="99"/>
          <w:spacing w:val="20"/>
          <w:sz w:val="18"/>
          <w:szCs w:val="18"/>
        </w:rPr>
        <w:t xml:space="preserve"> </w:t>
      </w:r>
      <w:r w:rsidR="00B625F8" w:rsidRPr="00927EAC">
        <w:rPr>
          <w:rStyle w:val="Hyperlink"/>
          <w:rFonts w:ascii="Calibri" w:hAnsi="Calibri" w:cs="Calibri"/>
          <w:sz w:val="18"/>
          <w:szCs w:val="18"/>
        </w:rPr>
        <w:t>davekotfila@comcast.net</w:t>
      </w:r>
      <w:r w:rsidR="00DF4501" w:rsidRPr="00927EAC">
        <w:rPr>
          <w:rStyle w:val="Hyperlink"/>
          <w:rFonts w:ascii="Calibri" w:hAnsi="Calibri" w:cs="Calibri"/>
          <w:sz w:val="18"/>
          <w:szCs w:val="18"/>
          <w:u w:val="none"/>
        </w:rPr>
        <w:t xml:space="preserve"> </w:t>
      </w:r>
      <w:r w:rsidR="00041B89" w:rsidRPr="00927EAC">
        <w:rPr>
          <w:rFonts w:ascii="Segoe UI Emoji" w:hAnsi="Segoe UI Emoji" w:cs="Segoe UI Emoji"/>
          <w:color w:val="8496B0" w:themeColor="text2" w:themeTint="99"/>
          <w:spacing w:val="20"/>
          <w:sz w:val="18"/>
          <w:szCs w:val="18"/>
        </w:rPr>
        <w:t>◾</w:t>
      </w:r>
      <w:r w:rsidR="00DF4501" w:rsidRPr="00927EAC">
        <w:rPr>
          <w:rFonts w:ascii="Calibri" w:hAnsi="Calibri" w:cs="Calibri"/>
          <w:color w:val="8496B0" w:themeColor="text2" w:themeTint="99"/>
          <w:spacing w:val="20"/>
          <w:sz w:val="18"/>
          <w:szCs w:val="18"/>
        </w:rPr>
        <w:t xml:space="preserve"> </w:t>
      </w:r>
      <w:r w:rsidR="00DB758D" w:rsidRPr="00927EAC">
        <w:rPr>
          <w:rFonts w:ascii="Calibri" w:hAnsi="Calibri" w:cs="Calibri"/>
          <w:spacing w:val="20"/>
          <w:sz w:val="18"/>
          <w:szCs w:val="18"/>
        </w:rPr>
        <w:t>(</w:t>
      </w:r>
      <w:r w:rsidR="00DB758D" w:rsidRPr="00927EAC">
        <w:rPr>
          <w:rStyle w:val="Hyperlink"/>
          <w:rFonts w:ascii="Calibri" w:hAnsi="Calibri" w:cs="Calibri"/>
          <w:color w:val="auto"/>
          <w:sz w:val="18"/>
          <w:szCs w:val="18"/>
          <w:u w:val="none"/>
        </w:rPr>
        <w:t>413) 834-9424</w:t>
      </w:r>
      <w:r w:rsidR="002D4F2C" w:rsidRPr="00927EAC">
        <w:rPr>
          <w:rStyle w:val="Hyperlink"/>
          <w:rFonts w:ascii="Calibri" w:hAnsi="Calibri" w:cs="Calibri"/>
          <w:color w:val="auto"/>
          <w:sz w:val="18"/>
          <w:szCs w:val="18"/>
          <w:u w:val="none"/>
        </w:rPr>
        <w:t xml:space="preserve"> </w:t>
      </w:r>
      <w:r w:rsidR="00A0169C" w:rsidRPr="00927EAC">
        <w:rPr>
          <w:rFonts w:ascii="Segoe UI Emoji" w:hAnsi="Segoe UI Emoji" w:cs="Segoe UI Emoji"/>
          <w:color w:val="8496B0" w:themeColor="text2" w:themeTint="99"/>
          <w:spacing w:val="20"/>
          <w:sz w:val="18"/>
          <w:szCs w:val="18"/>
        </w:rPr>
        <w:t>◾</w:t>
      </w:r>
      <w:r w:rsidR="00DF4501" w:rsidRPr="00927EAC">
        <w:rPr>
          <w:rFonts w:ascii="Calibri" w:hAnsi="Calibri" w:cs="Calibri"/>
          <w:color w:val="8496B0" w:themeColor="text2" w:themeTint="99"/>
          <w:spacing w:val="20"/>
          <w:sz w:val="18"/>
          <w:szCs w:val="18"/>
        </w:rPr>
        <w:t xml:space="preserve"> </w:t>
      </w:r>
      <w:r w:rsidR="00DB758D" w:rsidRPr="00927EAC">
        <w:rPr>
          <w:rStyle w:val="Hyperlink"/>
          <w:rFonts w:ascii="Calibri" w:hAnsi="Calibri" w:cs="Calibri"/>
          <w:color w:val="auto"/>
          <w:sz w:val="18"/>
          <w:szCs w:val="18"/>
          <w:u w:val="none"/>
        </w:rPr>
        <w:t xml:space="preserve">LinkedIn: </w:t>
      </w:r>
      <w:hyperlink r:id="rId8" w:history="1">
        <w:r w:rsidR="00DB758D" w:rsidRPr="00927EAC">
          <w:rPr>
            <w:rStyle w:val="Hyperlink"/>
            <w:rFonts w:ascii="Calibri" w:hAnsi="Calibri" w:cs="Calibri"/>
            <w:sz w:val="18"/>
            <w:szCs w:val="18"/>
          </w:rPr>
          <w:t>David Kotfila</w:t>
        </w:r>
      </w:hyperlink>
    </w:p>
    <w:p w14:paraId="7DCB7326" w14:textId="744E279F" w:rsidR="00676AEA" w:rsidRPr="00EC1F86" w:rsidRDefault="009A1272" w:rsidP="00E03950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spacing w:before="80" w:after="80"/>
        <w:jc w:val="center"/>
        <w:rPr>
          <w:rFonts w:ascii="Calibri" w:hAnsi="Calibri" w:cs="Calibri"/>
          <w:b/>
          <w:bCs/>
          <w:spacing w:val="4"/>
          <w:sz w:val="24"/>
          <w:szCs w:val="24"/>
        </w:rPr>
      </w:pPr>
      <w:bookmarkStart w:id="2" w:name="_Hlk21377864"/>
      <w:bookmarkEnd w:id="0"/>
      <w:r w:rsidRPr="00EC1F86">
        <w:rPr>
          <w:rFonts w:ascii="Calibri" w:hAnsi="Calibri" w:cs="Calibri"/>
          <w:b/>
          <w:bCs/>
          <w:spacing w:val="4"/>
          <w:sz w:val="24"/>
          <w:szCs w:val="24"/>
        </w:rPr>
        <w:t>Senior Sales Leader | SaaS &amp; AI-Powered Digital Advertising</w:t>
      </w:r>
    </w:p>
    <w:p w14:paraId="0BFF3994" w14:textId="77D0C219" w:rsidR="009D195D" w:rsidRPr="00E247A5" w:rsidRDefault="00E247A5" w:rsidP="004C02EA">
      <w:pPr>
        <w:tabs>
          <w:tab w:val="right" w:pos="10350"/>
        </w:tabs>
        <w:spacing w:before="120"/>
        <w:jc w:val="both"/>
        <w:rPr>
          <w:rFonts w:ascii="Calibri" w:hAnsi="Calibri" w:cs="Calibri"/>
          <w:bCs/>
          <w:sz w:val="20"/>
          <w:szCs w:val="20"/>
        </w:rPr>
      </w:pPr>
      <w:bookmarkStart w:id="3" w:name="_Hlk21378213"/>
      <w:bookmarkEnd w:id="1"/>
      <w:bookmarkEnd w:id="2"/>
      <w:r w:rsidRPr="00E247A5">
        <w:rPr>
          <w:rFonts w:ascii="Calibri" w:hAnsi="Calibri" w:cs="Calibri"/>
          <w:b/>
          <w:sz w:val="20"/>
          <w:szCs w:val="20"/>
        </w:rPr>
        <w:t>Highly accomplished and growth-focused sales strategist</w:t>
      </w:r>
      <w:r w:rsidRPr="00E247A5">
        <w:rPr>
          <w:rFonts w:ascii="Calibri" w:hAnsi="Calibri" w:cs="Calibri"/>
          <w:bCs/>
          <w:sz w:val="20"/>
          <w:szCs w:val="20"/>
        </w:rPr>
        <w:t xml:space="preserve"> with 20+ years of success driving revenue, expanding market share, and scaling high-performance GTM teams across automotive SaaS, AI-powered digital advertising, and data-driven marketing. Known for turning underperforming territories into top regions, launching complex sales rollouts, and sustaining profitability through precision territory design, ICP modeling, and buyer-centric selling</w:t>
      </w:r>
      <w:r w:rsidR="009A1272" w:rsidRPr="00E247A5">
        <w:rPr>
          <w:rFonts w:ascii="Calibri" w:hAnsi="Calibri" w:cs="Calibri"/>
          <w:bCs/>
          <w:sz w:val="20"/>
          <w:szCs w:val="20"/>
        </w:rPr>
        <w:t xml:space="preserve">. </w:t>
      </w:r>
    </w:p>
    <w:p w14:paraId="329A9884" w14:textId="65E53D94" w:rsidR="00590E76" w:rsidRPr="00A73506" w:rsidRDefault="00E247A5" w:rsidP="004C02EA">
      <w:pPr>
        <w:tabs>
          <w:tab w:val="right" w:pos="10350"/>
        </w:tabs>
        <w:spacing w:before="120"/>
        <w:jc w:val="both"/>
        <w:rPr>
          <w:rFonts w:ascii="Calibri" w:hAnsi="Calibri" w:cs="Calibri"/>
          <w:bCs/>
          <w:sz w:val="20"/>
          <w:szCs w:val="20"/>
        </w:rPr>
      </w:pPr>
      <w:r w:rsidRPr="00E247A5">
        <w:rPr>
          <w:rFonts w:ascii="Calibri" w:hAnsi="Calibri" w:cs="Calibri"/>
          <w:b/>
          <w:sz w:val="20"/>
          <w:szCs w:val="20"/>
        </w:rPr>
        <w:t xml:space="preserve">Proven track record </w:t>
      </w:r>
      <w:r w:rsidR="00D04495">
        <w:rPr>
          <w:rFonts w:ascii="Calibri" w:hAnsi="Calibri" w:cs="Calibri"/>
          <w:b/>
          <w:sz w:val="20"/>
          <w:szCs w:val="20"/>
        </w:rPr>
        <w:t>of</w:t>
      </w:r>
      <w:r w:rsidRPr="00E247A5">
        <w:rPr>
          <w:rFonts w:ascii="Calibri" w:hAnsi="Calibri" w:cs="Calibri"/>
          <w:b/>
          <w:sz w:val="20"/>
          <w:szCs w:val="20"/>
        </w:rPr>
        <w:t xml:space="preserve"> </w:t>
      </w:r>
      <w:r w:rsidRPr="00A73506">
        <w:rPr>
          <w:rFonts w:ascii="Calibri" w:hAnsi="Calibri" w:cs="Calibri"/>
          <w:bCs/>
          <w:sz w:val="20"/>
          <w:szCs w:val="20"/>
        </w:rPr>
        <w:t>tripling SaaS revenue in 11 months, generating $10M+ within six months, and maintaining 97% retention in a high-churn vertical through proactive renewals and client success strategies. Expert in consultative sales, objection handling, pipeline forecasting, and stakeholder alignment across Tier 1–3 relationships</w:t>
      </w:r>
      <w:r w:rsidR="009A1272" w:rsidRPr="00A73506">
        <w:rPr>
          <w:rFonts w:ascii="Calibri" w:hAnsi="Calibri" w:cs="Calibri"/>
          <w:bCs/>
          <w:sz w:val="20"/>
          <w:szCs w:val="20"/>
        </w:rPr>
        <w:t xml:space="preserve">. </w:t>
      </w:r>
    </w:p>
    <w:bookmarkEnd w:id="3"/>
    <w:p w14:paraId="49F980DF" w14:textId="78201F6D" w:rsidR="00175655" w:rsidRPr="00A42BCA" w:rsidRDefault="000E631B" w:rsidP="00030F3F">
      <w:pPr>
        <w:pBdr>
          <w:top w:val="double" w:sz="12" w:space="1" w:color="8496B0" w:themeColor="text2" w:themeTint="99"/>
          <w:bottom w:val="double" w:sz="12" w:space="1" w:color="8496B0" w:themeColor="text2" w:themeTint="99"/>
        </w:pBdr>
        <w:shd w:val="clear" w:color="auto" w:fill="8496B0" w:themeFill="text2" w:themeFillTint="99"/>
        <w:tabs>
          <w:tab w:val="right" w:pos="10350"/>
        </w:tabs>
        <w:spacing w:before="120" w:after="120"/>
        <w:jc w:val="center"/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</w:pPr>
      <w:r w:rsidRPr="00A42BCA"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  <w:t>Areas of</w:t>
      </w:r>
      <w:r w:rsidR="003F3F2E" w:rsidRPr="00A42BCA"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  <w:t xml:space="preserve"> </w:t>
      </w:r>
      <w:r w:rsidR="00037012" w:rsidRPr="00A42BCA"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  <w:t>Expertise</w:t>
      </w:r>
    </w:p>
    <w:p w14:paraId="03870857" w14:textId="1BE0F645" w:rsidR="006177B3" w:rsidRPr="00126A96" w:rsidRDefault="006177B3" w:rsidP="00F34397">
      <w:pPr>
        <w:tabs>
          <w:tab w:val="left" w:pos="3828"/>
          <w:tab w:val="left" w:pos="7371"/>
          <w:tab w:val="right" w:pos="10350"/>
        </w:tabs>
        <w:jc w:val="center"/>
        <w:rPr>
          <w:rFonts w:ascii="Calibri" w:hAnsi="Calibri" w:cs="Calibri"/>
          <w:b/>
          <w:sz w:val="20"/>
          <w:szCs w:val="20"/>
        </w:rPr>
      </w:pPr>
      <w:bookmarkStart w:id="4" w:name="_Hlk22674483"/>
      <w:bookmarkStart w:id="5" w:name="_Hlk21378427"/>
      <w:r w:rsidRPr="00126A96">
        <w:rPr>
          <w:rFonts w:ascii="Calibri" w:hAnsi="Calibri" w:cs="Calibri"/>
          <w:b/>
          <w:sz w:val="20"/>
          <w:szCs w:val="20"/>
        </w:rPr>
        <w:t xml:space="preserve">Sales Leadership &amp; Team Development | Territory Expansion &amp; Multi-State Field Operations | Go-to-Market (GTM) Strategy </w:t>
      </w:r>
    </w:p>
    <w:p w14:paraId="102F08A3" w14:textId="2C9EF3EB" w:rsidR="006177B3" w:rsidRPr="00126A96" w:rsidRDefault="006177B3" w:rsidP="00F34397">
      <w:pPr>
        <w:tabs>
          <w:tab w:val="left" w:pos="3828"/>
          <w:tab w:val="left" w:pos="7371"/>
          <w:tab w:val="right" w:pos="10350"/>
        </w:tabs>
        <w:jc w:val="center"/>
        <w:rPr>
          <w:rFonts w:ascii="Calibri" w:hAnsi="Calibri" w:cs="Calibri"/>
          <w:b/>
          <w:sz w:val="20"/>
          <w:szCs w:val="20"/>
        </w:rPr>
      </w:pPr>
      <w:r w:rsidRPr="00126A96">
        <w:rPr>
          <w:rFonts w:ascii="Calibri" w:hAnsi="Calibri" w:cs="Calibri"/>
          <w:b/>
          <w:sz w:val="20"/>
          <w:szCs w:val="20"/>
        </w:rPr>
        <w:t>Automotive SaaS Solutions &amp; AI-Driven Advertising | Dealer Network Growth | Executive Stakeholder Engagement</w:t>
      </w:r>
    </w:p>
    <w:p w14:paraId="01AA7928" w14:textId="42375D76" w:rsidR="006177B3" w:rsidRPr="00126A96" w:rsidRDefault="006177B3" w:rsidP="00F34397">
      <w:pPr>
        <w:tabs>
          <w:tab w:val="left" w:pos="3828"/>
          <w:tab w:val="left" w:pos="7371"/>
          <w:tab w:val="right" w:pos="10350"/>
        </w:tabs>
        <w:jc w:val="center"/>
        <w:rPr>
          <w:rFonts w:ascii="Calibri" w:hAnsi="Calibri" w:cs="Calibri"/>
          <w:b/>
          <w:sz w:val="20"/>
          <w:szCs w:val="20"/>
        </w:rPr>
      </w:pPr>
      <w:r w:rsidRPr="00126A96">
        <w:rPr>
          <w:rFonts w:ascii="Calibri" w:hAnsi="Calibri" w:cs="Calibri"/>
          <w:b/>
          <w:sz w:val="20"/>
          <w:szCs w:val="20"/>
        </w:rPr>
        <w:t>Revenue Acceleration &amp; Pipeline Optimization</w:t>
      </w:r>
      <w:r w:rsidR="000D65D7" w:rsidRPr="00126A96">
        <w:rPr>
          <w:rFonts w:ascii="Calibri" w:hAnsi="Calibri" w:cs="Calibri"/>
          <w:b/>
          <w:sz w:val="20"/>
          <w:szCs w:val="20"/>
        </w:rPr>
        <w:t xml:space="preserve"> | A</w:t>
      </w:r>
      <w:r w:rsidRPr="00126A96">
        <w:rPr>
          <w:rFonts w:ascii="Calibri" w:hAnsi="Calibri" w:cs="Calibri"/>
          <w:b/>
          <w:sz w:val="20"/>
          <w:szCs w:val="20"/>
        </w:rPr>
        <w:t>ccount Acquisition, Growth</w:t>
      </w:r>
      <w:r w:rsidR="000D65D7" w:rsidRPr="00126A96">
        <w:rPr>
          <w:rFonts w:ascii="Calibri" w:hAnsi="Calibri" w:cs="Calibri"/>
          <w:b/>
          <w:sz w:val="20"/>
          <w:szCs w:val="20"/>
        </w:rPr>
        <w:t xml:space="preserve">, </w:t>
      </w:r>
      <w:r w:rsidRPr="00126A96">
        <w:rPr>
          <w:rFonts w:ascii="Calibri" w:hAnsi="Calibri" w:cs="Calibri"/>
          <w:b/>
          <w:sz w:val="20"/>
          <w:szCs w:val="20"/>
        </w:rPr>
        <w:t>&amp; Retention</w:t>
      </w:r>
      <w:r w:rsidR="000D65D7" w:rsidRPr="00126A96">
        <w:rPr>
          <w:rFonts w:ascii="Calibri" w:hAnsi="Calibri" w:cs="Calibri"/>
          <w:b/>
          <w:sz w:val="20"/>
          <w:szCs w:val="20"/>
        </w:rPr>
        <w:t xml:space="preserve"> | </w:t>
      </w:r>
      <w:r w:rsidRPr="00126A96">
        <w:rPr>
          <w:rFonts w:ascii="Calibri" w:hAnsi="Calibri" w:cs="Calibri"/>
          <w:b/>
          <w:sz w:val="20"/>
          <w:szCs w:val="20"/>
        </w:rPr>
        <w:t xml:space="preserve">Data-Centric Prospecting </w:t>
      </w:r>
    </w:p>
    <w:p w14:paraId="2A4C1410" w14:textId="26661F82" w:rsidR="006177B3" w:rsidRPr="00126A96" w:rsidRDefault="006177B3" w:rsidP="00F34397">
      <w:pPr>
        <w:tabs>
          <w:tab w:val="left" w:pos="3828"/>
          <w:tab w:val="left" w:pos="7371"/>
          <w:tab w:val="right" w:pos="10350"/>
        </w:tabs>
        <w:jc w:val="center"/>
        <w:rPr>
          <w:rFonts w:ascii="Calibri" w:hAnsi="Calibri" w:cs="Calibri"/>
          <w:b/>
          <w:sz w:val="20"/>
          <w:szCs w:val="20"/>
        </w:rPr>
      </w:pPr>
      <w:r w:rsidRPr="00126A96">
        <w:rPr>
          <w:rFonts w:ascii="Calibri" w:hAnsi="Calibri" w:cs="Calibri"/>
          <w:b/>
          <w:sz w:val="20"/>
          <w:szCs w:val="20"/>
        </w:rPr>
        <w:t>Enterprise Sales, Negotiation &amp; Closing Strategy</w:t>
      </w:r>
      <w:r w:rsidR="002A5BFF" w:rsidRPr="00126A96">
        <w:rPr>
          <w:rFonts w:ascii="Calibri" w:hAnsi="Calibri" w:cs="Calibri"/>
          <w:b/>
          <w:sz w:val="20"/>
          <w:szCs w:val="20"/>
        </w:rPr>
        <w:t xml:space="preserve"> | </w:t>
      </w:r>
      <w:r w:rsidRPr="00126A96">
        <w:rPr>
          <w:rFonts w:ascii="Calibri" w:hAnsi="Calibri" w:cs="Calibri"/>
          <w:b/>
          <w:sz w:val="20"/>
          <w:szCs w:val="20"/>
        </w:rPr>
        <w:t>Performance Marketing &amp; Digital Media Strategy</w:t>
      </w:r>
    </w:p>
    <w:p w14:paraId="2177D070" w14:textId="3C769293" w:rsidR="006177B3" w:rsidRPr="00126A96" w:rsidRDefault="006177B3" w:rsidP="00F34397">
      <w:pPr>
        <w:tabs>
          <w:tab w:val="left" w:pos="3828"/>
          <w:tab w:val="left" w:pos="7371"/>
          <w:tab w:val="right" w:pos="10350"/>
        </w:tabs>
        <w:jc w:val="center"/>
        <w:rPr>
          <w:rFonts w:ascii="Calibri" w:hAnsi="Calibri" w:cs="Calibri"/>
          <w:b/>
          <w:sz w:val="20"/>
          <w:szCs w:val="20"/>
        </w:rPr>
      </w:pPr>
      <w:r w:rsidRPr="00126A96">
        <w:rPr>
          <w:rFonts w:ascii="Calibri" w:hAnsi="Calibri" w:cs="Calibri"/>
          <w:b/>
          <w:sz w:val="20"/>
          <w:szCs w:val="20"/>
        </w:rPr>
        <w:t>Technical Solution Positioning</w:t>
      </w:r>
      <w:r w:rsidR="002A5BFF" w:rsidRPr="00126A96">
        <w:rPr>
          <w:rFonts w:ascii="Calibri" w:hAnsi="Calibri" w:cs="Calibri"/>
          <w:b/>
          <w:sz w:val="20"/>
          <w:szCs w:val="20"/>
        </w:rPr>
        <w:t xml:space="preserve"> | </w:t>
      </w:r>
      <w:r w:rsidRPr="00126A96">
        <w:rPr>
          <w:rFonts w:ascii="Calibri" w:hAnsi="Calibri" w:cs="Calibri"/>
          <w:b/>
          <w:sz w:val="20"/>
          <w:szCs w:val="20"/>
        </w:rPr>
        <w:t>Forecasting, KPIs &amp; Sales Analytics</w:t>
      </w:r>
      <w:r w:rsidR="00812D93" w:rsidRPr="00126A96">
        <w:rPr>
          <w:rFonts w:ascii="Calibri" w:hAnsi="Calibri" w:cs="Calibri"/>
          <w:b/>
          <w:sz w:val="20"/>
          <w:szCs w:val="20"/>
        </w:rPr>
        <w:t xml:space="preserve"> | </w:t>
      </w:r>
      <w:r w:rsidRPr="00126A96">
        <w:rPr>
          <w:rFonts w:ascii="Calibri" w:hAnsi="Calibri" w:cs="Calibri"/>
          <w:b/>
          <w:sz w:val="20"/>
          <w:szCs w:val="20"/>
        </w:rPr>
        <w:t>Renewal Strategy &amp; Churn Prevention</w:t>
      </w:r>
    </w:p>
    <w:bookmarkEnd w:id="4"/>
    <w:bookmarkEnd w:id="5"/>
    <w:p w14:paraId="1A9E9469" w14:textId="0D7B6D48" w:rsidR="00B44EF2" w:rsidRPr="00A42BCA" w:rsidRDefault="00037012" w:rsidP="00030F3F">
      <w:pPr>
        <w:pBdr>
          <w:top w:val="double" w:sz="12" w:space="1" w:color="8496B0" w:themeColor="text2" w:themeTint="99"/>
          <w:bottom w:val="double" w:sz="12" w:space="1" w:color="8496B0" w:themeColor="text2" w:themeTint="99"/>
        </w:pBdr>
        <w:shd w:val="clear" w:color="auto" w:fill="8496B0" w:themeFill="text2" w:themeFillTint="99"/>
        <w:tabs>
          <w:tab w:val="right" w:pos="10350"/>
        </w:tabs>
        <w:spacing w:before="120" w:after="120"/>
        <w:jc w:val="center"/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</w:pPr>
      <w:r w:rsidRPr="00A42BCA"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  <w:t>Professional Experience</w:t>
      </w:r>
    </w:p>
    <w:p w14:paraId="2FE4DF45" w14:textId="534AC950" w:rsidR="00D22723" w:rsidRPr="00237839" w:rsidRDefault="00D22723" w:rsidP="00237839">
      <w:pPr>
        <w:tabs>
          <w:tab w:val="right" w:pos="10800"/>
        </w:tabs>
        <w:rPr>
          <w:rFonts w:cstheme="minorHAnsi"/>
          <w:b/>
          <w:bCs/>
        </w:rPr>
      </w:pPr>
      <w:proofErr w:type="spellStart"/>
      <w:r w:rsidRPr="00237839">
        <w:rPr>
          <w:rFonts w:cstheme="minorHAnsi"/>
          <w:b/>
          <w:bCs/>
        </w:rPr>
        <w:t>DSplus</w:t>
      </w:r>
      <w:proofErr w:type="spellEnd"/>
      <w:r w:rsidRPr="00237839">
        <w:rPr>
          <w:rFonts w:cstheme="minorHAnsi"/>
          <w:b/>
          <w:bCs/>
        </w:rPr>
        <w:t xml:space="preserve"> (S</w:t>
      </w:r>
      <w:r w:rsidR="00C252D3">
        <w:rPr>
          <w:rFonts w:cstheme="minorHAnsi"/>
          <w:b/>
          <w:bCs/>
        </w:rPr>
        <w:t>aatchi &amp; Saatchi subsidiary</w:t>
      </w:r>
      <w:r w:rsidRPr="00237839">
        <w:rPr>
          <w:rFonts w:cstheme="minorHAnsi"/>
          <w:b/>
          <w:bCs/>
        </w:rPr>
        <w:t xml:space="preserve">) </w:t>
      </w:r>
      <w:r w:rsidR="00237839" w:rsidRPr="00237839">
        <w:rPr>
          <w:rFonts w:cstheme="minorHAnsi"/>
          <w:b/>
          <w:bCs/>
        </w:rPr>
        <w:tab/>
        <w:t>2021 – 2025</w:t>
      </w:r>
    </w:p>
    <w:p w14:paraId="1440DC07" w14:textId="77777777" w:rsidR="00702B26" w:rsidRPr="001A4635" w:rsidRDefault="00702B26" w:rsidP="00D22723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jc w:val="both"/>
        <w:rPr>
          <w:rFonts w:ascii="Calibri" w:hAnsi="Calibri" w:cs="Calibri"/>
          <w:b/>
          <w:bCs/>
          <w:iCs/>
          <w:color w:val="435269"/>
        </w:rPr>
      </w:pPr>
      <w:r w:rsidRPr="001A4635">
        <w:rPr>
          <w:rFonts w:ascii="Calibri" w:hAnsi="Calibri" w:cs="Calibri"/>
          <w:b/>
          <w:bCs/>
          <w:iCs/>
          <w:color w:val="435269"/>
        </w:rPr>
        <w:t>Director, Field Operations – FL, GA, AL, NC, SC</w:t>
      </w:r>
    </w:p>
    <w:p w14:paraId="679185BA" w14:textId="5184AAA0" w:rsidR="00702B26" w:rsidRPr="005A4F6B" w:rsidRDefault="00702B26" w:rsidP="00702B26">
      <w:pPr>
        <w:jc w:val="both"/>
        <w:rPr>
          <w:rFonts w:cstheme="minorHAnsi"/>
          <w:sz w:val="20"/>
          <w:szCs w:val="20"/>
        </w:rPr>
      </w:pPr>
      <w:r w:rsidRPr="005A4F6B">
        <w:rPr>
          <w:rFonts w:cstheme="minorHAnsi"/>
          <w:sz w:val="20"/>
          <w:szCs w:val="20"/>
        </w:rPr>
        <w:t>Chosen to execute a full-scale displacement of a 20-year incumbent vendor and drive market-wide adoption of a proprietary AI-powered retention marketing platform across Southeast Toyota’s five-state dealer network.</w:t>
      </w:r>
    </w:p>
    <w:p w14:paraId="54C41F3D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 xml:space="preserve">Delivered $10.5M in new revenue </w:t>
      </w:r>
      <w:r>
        <w:rPr>
          <w:rFonts w:cstheme="minorHAnsi"/>
          <w:sz w:val="20"/>
          <w:szCs w:val="20"/>
        </w:rPr>
        <w:t xml:space="preserve">within </w:t>
      </w:r>
      <w:r w:rsidRPr="00E445FB">
        <w:rPr>
          <w:rFonts w:cstheme="minorHAnsi"/>
          <w:sz w:val="20"/>
          <w:szCs w:val="20"/>
        </w:rPr>
        <w:t>six months by enrolling 173 of 177 Toyota dealers through a sequenced multi-state campaign backed by executive-level positioning and customized dealer presentations.</w:t>
      </w:r>
    </w:p>
    <w:p w14:paraId="02EF4BDE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>Secured 97% client retention across four years by enforcing KPI-tied renewal strategies through reviews, performance audits, and dealership-specific escalation paths.</w:t>
      </w:r>
    </w:p>
    <w:p w14:paraId="313E3BEC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>Displaced entrenched vendor relationships by building trust across OEM and dealership stakeholders through direct field visits, precision-mapped value propositions, and live system walk-throughs.</w:t>
      </w:r>
    </w:p>
    <w:p w14:paraId="3B8D9006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>Reduced rollout window to 180 days by coordinating team travel routes, live dealer meetings, contract execution protocols, and onboarding schedules across five southeastern states.</w:t>
      </w:r>
    </w:p>
    <w:p w14:paraId="40DB0501" w14:textId="014FDA21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 xml:space="preserve">Strengthened platform adoption by training and supervising </w:t>
      </w:r>
      <w:r w:rsidR="0024528B">
        <w:rPr>
          <w:rFonts w:cstheme="minorHAnsi"/>
          <w:sz w:val="20"/>
          <w:szCs w:val="20"/>
        </w:rPr>
        <w:t>Field Marketing Managers &amp; SET field team</w:t>
      </w:r>
      <w:r w:rsidRPr="00E445FB">
        <w:rPr>
          <w:rFonts w:cstheme="minorHAnsi"/>
          <w:sz w:val="20"/>
          <w:szCs w:val="20"/>
        </w:rPr>
        <w:t xml:space="preserve"> through enforced call cadences, roleplay-based field training, and real-time feedback delivery.</w:t>
      </w:r>
    </w:p>
    <w:p w14:paraId="4A4565E4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>Triggered product enhancements by channeling front-line dealer input directly to executive and engineering teams with clear prioritization based on revenue risk and platform gaps.</w:t>
      </w:r>
    </w:p>
    <w:p w14:paraId="6362BA89" w14:textId="7F6535F3" w:rsidR="00702B26" w:rsidRPr="00E445FB" w:rsidRDefault="00A570F9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A570F9">
        <w:rPr>
          <w:rFonts w:cstheme="minorHAnsi"/>
          <w:sz w:val="20"/>
          <w:szCs w:val="20"/>
        </w:rPr>
        <w:t>Proved feature value by launching pilots in top dealerships and turning wins into regional case studies</w:t>
      </w:r>
      <w:r w:rsidR="00702B26" w:rsidRPr="00E445FB">
        <w:rPr>
          <w:rFonts w:cstheme="minorHAnsi"/>
          <w:sz w:val="20"/>
          <w:szCs w:val="20"/>
        </w:rPr>
        <w:t>.</w:t>
      </w:r>
    </w:p>
    <w:p w14:paraId="5D9B0A63" w14:textId="77777777" w:rsidR="00702B26" w:rsidRPr="00E445FB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E445FB">
        <w:rPr>
          <w:rFonts w:cstheme="minorHAnsi"/>
          <w:sz w:val="20"/>
          <w:szCs w:val="20"/>
        </w:rPr>
        <w:t>Elevated platform status from tactical tool to strategic growth partner by presenting quantifiable retention lift and revenue linkage to every key dealership decision-maker.</w:t>
      </w:r>
    </w:p>
    <w:p w14:paraId="0F7AD87E" w14:textId="77777777" w:rsidR="00196C94" w:rsidRPr="004C02EA" w:rsidRDefault="00196C94" w:rsidP="002F7503">
      <w:pPr>
        <w:tabs>
          <w:tab w:val="right" w:pos="10800"/>
        </w:tabs>
        <w:jc w:val="both"/>
        <w:rPr>
          <w:rFonts w:cstheme="minorHAnsi"/>
          <w:b/>
          <w:bCs/>
          <w:sz w:val="12"/>
          <w:szCs w:val="12"/>
        </w:rPr>
      </w:pPr>
    </w:p>
    <w:p w14:paraId="1FEA5208" w14:textId="2A1F6821" w:rsidR="00702B26" w:rsidRPr="00036074" w:rsidRDefault="00386AD0" w:rsidP="002F7503">
      <w:pPr>
        <w:tabs>
          <w:tab w:val="right" w:pos="10800"/>
        </w:tabs>
        <w:jc w:val="both"/>
        <w:rPr>
          <w:rFonts w:cstheme="minorHAnsi"/>
          <w:sz w:val="20"/>
          <w:szCs w:val="20"/>
        </w:rPr>
      </w:pPr>
      <w:r w:rsidRPr="001A4635">
        <w:rPr>
          <w:rFonts w:cstheme="minorHAnsi"/>
          <w:b/>
          <w:bCs/>
        </w:rPr>
        <w:t xml:space="preserve">Activator </w:t>
      </w:r>
      <w:r w:rsidR="001467AD">
        <w:rPr>
          <w:rFonts w:cstheme="minorHAnsi"/>
          <w:b/>
          <w:bCs/>
        </w:rPr>
        <w:t xml:space="preserve">Dealer </w:t>
      </w:r>
      <w:proofErr w:type="gramStart"/>
      <w:r w:rsidRPr="001A4635">
        <w:rPr>
          <w:rFonts w:cstheme="minorHAnsi"/>
          <w:b/>
          <w:bCs/>
        </w:rPr>
        <w:t xml:space="preserve">Solutions </w:t>
      </w:r>
      <w:r w:rsidR="00B2373D">
        <w:rPr>
          <w:rFonts w:cstheme="minorHAnsi"/>
          <w:b/>
          <w:bCs/>
        </w:rPr>
        <w:t xml:space="preserve"> </w:t>
      </w:r>
      <w:r w:rsidR="00B2373D" w:rsidRPr="00B2373D">
        <w:rPr>
          <w:rFonts w:cstheme="minorHAnsi"/>
          <w:b/>
          <w:bCs/>
          <w:i/>
          <w:iCs/>
        </w:rPr>
        <w:t>(</w:t>
      </w:r>
      <w:proofErr w:type="gramEnd"/>
      <w:r w:rsidR="00521EB6">
        <w:rPr>
          <w:rFonts w:cstheme="minorHAnsi"/>
          <w:b/>
          <w:bCs/>
          <w:i/>
          <w:iCs/>
        </w:rPr>
        <w:t xml:space="preserve">resigned and </w:t>
      </w:r>
      <w:r w:rsidR="00B2373D" w:rsidRPr="00B2373D">
        <w:rPr>
          <w:rFonts w:cstheme="minorHAnsi"/>
          <w:b/>
          <w:bCs/>
          <w:i/>
          <w:iCs/>
        </w:rPr>
        <w:t>relocated to FL due to covid)</w:t>
      </w:r>
      <w:r w:rsidR="002F7503">
        <w:rPr>
          <w:rFonts w:cstheme="minorHAnsi"/>
          <w:b/>
          <w:bCs/>
        </w:rPr>
        <w:tab/>
      </w:r>
      <w:r w:rsidR="002F7503" w:rsidRPr="001A4635">
        <w:rPr>
          <w:rFonts w:cstheme="minorHAnsi"/>
          <w:b/>
          <w:bCs/>
        </w:rPr>
        <w:t>202</w:t>
      </w:r>
      <w:r w:rsidR="00D24130">
        <w:rPr>
          <w:rFonts w:cstheme="minorHAnsi"/>
          <w:b/>
          <w:bCs/>
        </w:rPr>
        <w:t>0 - 2021</w:t>
      </w:r>
    </w:p>
    <w:p w14:paraId="7B59BD1E" w14:textId="49ADB112" w:rsidR="00702B26" w:rsidRPr="001A4635" w:rsidRDefault="00702B26" w:rsidP="001A4635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jc w:val="both"/>
        <w:rPr>
          <w:rFonts w:ascii="Calibri" w:hAnsi="Calibri" w:cs="Calibri"/>
          <w:b/>
          <w:bCs/>
          <w:iCs/>
          <w:color w:val="435269"/>
        </w:rPr>
      </w:pPr>
      <w:r w:rsidRPr="001A4635">
        <w:rPr>
          <w:rFonts w:ascii="Calibri" w:hAnsi="Calibri" w:cs="Calibri"/>
          <w:b/>
          <w:bCs/>
          <w:iCs/>
          <w:color w:val="435269"/>
        </w:rPr>
        <w:t>Regional Sales Manager – New England</w:t>
      </w:r>
      <w:r w:rsidR="00080CF8">
        <w:rPr>
          <w:rFonts w:ascii="Calibri" w:hAnsi="Calibri" w:cs="Calibri"/>
          <w:b/>
          <w:bCs/>
          <w:iCs/>
          <w:color w:val="435269"/>
        </w:rPr>
        <w:t xml:space="preserve"> </w:t>
      </w:r>
    </w:p>
    <w:p w14:paraId="2458B53C" w14:textId="011E59AE" w:rsidR="00702B26" w:rsidRPr="00DB3BC3" w:rsidRDefault="00702B26" w:rsidP="00702B26">
      <w:pPr>
        <w:jc w:val="both"/>
        <w:rPr>
          <w:rFonts w:cstheme="minorHAnsi"/>
          <w:sz w:val="20"/>
          <w:szCs w:val="20"/>
        </w:rPr>
      </w:pPr>
      <w:r w:rsidRPr="00DB3BC3">
        <w:rPr>
          <w:rFonts w:cstheme="minorHAnsi"/>
          <w:sz w:val="20"/>
          <w:szCs w:val="20"/>
        </w:rPr>
        <w:t xml:space="preserve">Recruited to </w:t>
      </w:r>
      <w:r w:rsidR="00327686">
        <w:rPr>
          <w:rFonts w:cstheme="minorHAnsi"/>
          <w:sz w:val="20"/>
          <w:szCs w:val="20"/>
        </w:rPr>
        <w:t>drive</w:t>
      </w:r>
      <w:r w:rsidRPr="00DB3BC3">
        <w:rPr>
          <w:rFonts w:cstheme="minorHAnsi"/>
          <w:sz w:val="20"/>
          <w:szCs w:val="20"/>
        </w:rPr>
        <w:t xml:space="preserve"> regional growth for Activator’s SaaS platform in a saturated post-pandemic market. </w:t>
      </w:r>
      <w:r w:rsidR="009C5CD5">
        <w:rPr>
          <w:rFonts w:cstheme="minorHAnsi"/>
          <w:sz w:val="20"/>
          <w:szCs w:val="20"/>
        </w:rPr>
        <w:t>D</w:t>
      </w:r>
      <w:r w:rsidRPr="00DB3BC3">
        <w:rPr>
          <w:rFonts w:cstheme="minorHAnsi"/>
          <w:sz w:val="20"/>
          <w:szCs w:val="20"/>
        </w:rPr>
        <w:t>rove</w:t>
      </w:r>
      <w:r w:rsidR="005D5459">
        <w:rPr>
          <w:rFonts w:cstheme="minorHAnsi"/>
          <w:sz w:val="20"/>
          <w:szCs w:val="20"/>
        </w:rPr>
        <w:t xml:space="preserve"> </w:t>
      </w:r>
      <w:r w:rsidR="008907B2">
        <w:rPr>
          <w:rFonts w:cstheme="minorHAnsi"/>
          <w:sz w:val="20"/>
          <w:szCs w:val="20"/>
        </w:rPr>
        <w:t>market</w:t>
      </w:r>
      <w:r w:rsidRPr="00DB3BC3">
        <w:rPr>
          <w:rFonts w:cstheme="minorHAnsi"/>
          <w:sz w:val="20"/>
          <w:szCs w:val="20"/>
        </w:rPr>
        <w:t xml:space="preserve"> penetration through </w:t>
      </w:r>
      <w:r w:rsidR="0047076A">
        <w:rPr>
          <w:rFonts w:cstheme="minorHAnsi"/>
          <w:sz w:val="20"/>
          <w:szCs w:val="20"/>
        </w:rPr>
        <w:t xml:space="preserve">aggressive field team </w:t>
      </w:r>
      <w:r w:rsidRPr="00DB3BC3">
        <w:rPr>
          <w:rFonts w:cstheme="minorHAnsi"/>
          <w:sz w:val="20"/>
          <w:szCs w:val="20"/>
        </w:rPr>
        <w:t>direct outreach</w:t>
      </w:r>
      <w:r w:rsidR="00DA19EF">
        <w:rPr>
          <w:rFonts w:cstheme="minorHAnsi"/>
          <w:sz w:val="20"/>
          <w:szCs w:val="20"/>
        </w:rPr>
        <w:t xml:space="preserve"> strategy</w:t>
      </w:r>
      <w:r w:rsidRPr="00DB3BC3">
        <w:rPr>
          <w:rFonts w:cstheme="minorHAnsi"/>
          <w:sz w:val="20"/>
          <w:szCs w:val="20"/>
        </w:rPr>
        <w:t>, tailored value delivery, and regional adoption strategy execution.</w:t>
      </w:r>
    </w:p>
    <w:p w14:paraId="7A2D7FFB" w14:textId="6796D6FC" w:rsidR="00702B26" w:rsidRPr="00DB3BC3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DB3BC3">
        <w:rPr>
          <w:rFonts w:cstheme="minorHAnsi"/>
          <w:sz w:val="20"/>
          <w:szCs w:val="20"/>
        </w:rPr>
        <w:t>Unlocked multiple six-figure revenue wins in competitive territories by reframing</w:t>
      </w:r>
      <w:r w:rsidR="00257ABB">
        <w:rPr>
          <w:rFonts w:cstheme="minorHAnsi"/>
          <w:sz w:val="20"/>
          <w:szCs w:val="20"/>
        </w:rPr>
        <w:t xml:space="preserve"> retention</w:t>
      </w:r>
      <w:r w:rsidRPr="00DB3BC3">
        <w:rPr>
          <w:rFonts w:cstheme="minorHAnsi"/>
          <w:sz w:val="20"/>
          <w:szCs w:val="20"/>
        </w:rPr>
        <w:t xml:space="preserve"> marketing as a</w:t>
      </w:r>
      <w:r w:rsidR="00575957">
        <w:rPr>
          <w:rFonts w:cstheme="minorHAnsi"/>
          <w:sz w:val="20"/>
          <w:szCs w:val="20"/>
        </w:rPr>
        <w:t xml:space="preserve"> priority</w:t>
      </w:r>
      <w:r w:rsidRPr="00DB3BC3">
        <w:rPr>
          <w:rFonts w:cstheme="minorHAnsi"/>
          <w:sz w:val="20"/>
          <w:szCs w:val="20"/>
        </w:rPr>
        <w:t xml:space="preserve"> revenue center through financial impact modeling and localized ROI narratives.</w:t>
      </w:r>
    </w:p>
    <w:p w14:paraId="3E93C16F" w14:textId="77777777" w:rsidR="00702B26" w:rsidRPr="00DB3BC3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DB3BC3">
        <w:rPr>
          <w:rFonts w:cstheme="minorHAnsi"/>
          <w:sz w:val="20"/>
          <w:szCs w:val="20"/>
        </w:rPr>
        <w:t>Secured first-wave clients across Northeast markets by targeting dealers with underperforming service bay utilization through field-level diagnostics and custom solution design.</w:t>
      </w:r>
    </w:p>
    <w:p w14:paraId="4570A5E7" w14:textId="18BE31F1" w:rsidR="00702B26" w:rsidRPr="00DB3BC3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DB3BC3">
        <w:rPr>
          <w:rFonts w:cstheme="minorHAnsi"/>
          <w:sz w:val="20"/>
          <w:szCs w:val="20"/>
        </w:rPr>
        <w:t xml:space="preserve">Converted initial sales into multi-month program traction by </w:t>
      </w:r>
      <w:r w:rsidR="00575957">
        <w:rPr>
          <w:rFonts w:cstheme="minorHAnsi"/>
          <w:sz w:val="20"/>
          <w:szCs w:val="20"/>
        </w:rPr>
        <w:t>coordinating</w:t>
      </w:r>
      <w:r w:rsidRPr="00DB3BC3">
        <w:rPr>
          <w:rFonts w:cstheme="minorHAnsi"/>
          <w:sz w:val="20"/>
          <w:szCs w:val="20"/>
        </w:rPr>
        <w:t xml:space="preserve"> onboarding workflows</w:t>
      </w:r>
      <w:r w:rsidR="00575957">
        <w:rPr>
          <w:rFonts w:cstheme="minorHAnsi"/>
          <w:sz w:val="20"/>
          <w:szCs w:val="20"/>
        </w:rPr>
        <w:t xml:space="preserve"> with account mgmt. team </w:t>
      </w:r>
      <w:r w:rsidRPr="00DB3BC3">
        <w:rPr>
          <w:rFonts w:cstheme="minorHAnsi"/>
          <w:sz w:val="20"/>
          <w:szCs w:val="20"/>
        </w:rPr>
        <w:t>and fixed ops performance dashboards.</w:t>
      </w:r>
    </w:p>
    <w:p w14:paraId="0D995BF3" w14:textId="77777777" w:rsidR="00702B26" w:rsidRPr="00DB3BC3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DB3BC3">
        <w:rPr>
          <w:rFonts w:cstheme="minorHAnsi"/>
          <w:sz w:val="20"/>
          <w:szCs w:val="20"/>
        </w:rPr>
        <w:lastRenderedPageBreak/>
        <w:t>Reduced adoption friction by integrating platform usage directly into daily service processes through dealership staff walk-throughs and ROI tracking templates.</w:t>
      </w:r>
    </w:p>
    <w:p w14:paraId="4F692243" w14:textId="77777777" w:rsidR="00702B26" w:rsidRPr="00DB3BC3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Fortified</w:t>
      </w:r>
      <w:r w:rsidRPr="00DB3BC3">
        <w:rPr>
          <w:rFonts w:cstheme="minorHAnsi"/>
          <w:sz w:val="20"/>
          <w:szCs w:val="20"/>
        </w:rPr>
        <w:t xml:space="preserve"> pipeline visibility and close velocity by advancing stakeholder relationships across GMs, Fixed Ops Directors, and BDC leadership through consultative planning sessions.</w:t>
      </w:r>
    </w:p>
    <w:p w14:paraId="0F544BE5" w14:textId="77777777" w:rsidR="00702B26" w:rsidRPr="004C02EA" w:rsidRDefault="00702B26" w:rsidP="00702B26">
      <w:pPr>
        <w:jc w:val="both"/>
        <w:rPr>
          <w:rFonts w:cstheme="minorHAnsi"/>
          <w:sz w:val="12"/>
          <w:szCs w:val="12"/>
        </w:rPr>
      </w:pPr>
    </w:p>
    <w:p w14:paraId="4AED0F09" w14:textId="1E6576E2" w:rsidR="00E26A32" w:rsidRPr="00036074" w:rsidRDefault="00E26A32" w:rsidP="00382031">
      <w:pPr>
        <w:tabs>
          <w:tab w:val="right" w:pos="10800"/>
        </w:tabs>
        <w:jc w:val="both"/>
        <w:rPr>
          <w:rFonts w:cstheme="minorHAnsi"/>
          <w:sz w:val="20"/>
          <w:szCs w:val="20"/>
        </w:rPr>
      </w:pPr>
      <w:r w:rsidRPr="001A4635">
        <w:rPr>
          <w:rFonts w:cstheme="minorHAnsi"/>
          <w:b/>
          <w:bCs/>
        </w:rPr>
        <w:t>ZeroSum.AI</w:t>
      </w:r>
      <w:r w:rsidR="00382031">
        <w:rPr>
          <w:rFonts w:cstheme="minorHAnsi"/>
          <w:b/>
          <w:bCs/>
        </w:rPr>
        <w:tab/>
      </w:r>
      <w:r w:rsidR="00382031" w:rsidRPr="001A4635">
        <w:rPr>
          <w:rFonts w:cstheme="minorHAnsi"/>
          <w:b/>
          <w:bCs/>
        </w:rPr>
        <w:t>2018 – 2020</w:t>
      </w:r>
    </w:p>
    <w:p w14:paraId="2FF044B8" w14:textId="77777777" w:rsidR="00702B26" w:rsidRPr="001A4635" w:rsidRDefault="00702B26" w:rsidP="001A4635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jc w:val="both"/>
        <w:rPr>
          <w:rFonts w:ascii="Calibri" w:hAnsi="Calibri" w:cs="Calibri"/>
          <w:b/>
          <w:bCs/>
          <w:iCs/>
          <w:color w:val="435269"/>
        </w:rPr>
      </w:pPr>
      <w:r w:rsidRPr="001A4635">
        <w:rPr>
          <w:rFonts w:ascii="Calibri" w:hAnsi="Calibri" w:cs="Calibri"/>
          <w:b/>
          <w:bCs/>
          <w:iCs/>
          <w:color w:val="435269"/>
        </w:rPr>
        <w:t>Director, Automotive Digital Marketing &amp; SaaS – NY, NJ, New England</w:t>
      </w:r>
    </w:p>
    <w:p w14:paraId="36DDB79B" w14:textId="77777777" w:rsidR="00702B26" w:rsidRPr="001C0929" w:rsidRDefault="00702B26" w:rsidP="00702B26">
      <w:pPr>
        <w:jc w:val="both"/>
        <w:rPr>
          <w:rFonts w:cstheme="minorHAnsi"/>
          <w:sz w:val="20"/>
          <w:szCs w:val="20"/>
        </w:rPr>
      </w:pPr>
      <w:r w:rsidRPr="001C0929">
        <w:rPr>
          <w:rFonts w:cstheme="minorHAnsi"/>
          <w:sz w:val="20"/>
          <w:szCs w:val="20"/>
        </w:rPr>
        <w:t>Appointed to relaunch and scale the company’s highest-potential vertical across a multi-state territory. Oversaw top-line growth, team restructuring, vertical strategy, and enterprise account engagement</w:t>
      </w:r>
      <w:r>
        <w:rPr>
          <w:rFonts w:cstheme="minorHAnsi"/>
          <w:sz w:val="20"/>
          <w:szCs w:val="20"/>
        </w:rPr>
        <w:t>,</w:t>
      </w:r>
      <w:r w:rsidRPr="001C0929">
        <w:rPr>
          <w:rFonts w:cstheme="minorHAnsi"/>
          <w:sz w:val="20"/>
          <w:szCs w:val="20"/>
        </w:rPr>
        <w:t xml:space="preserve"> while delivering quantifiable revenue transformation across underperforming zones.</w:t>
      </w:r>
    </w:p>
    <w:p w14:paraId="72D988C7" w14:textId="77777777" w:rsidR="00702B26" w:rsidRPr="00421E16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421E16">
        <w:rPr>
          <w:rFonts w:cstheme="minorHAnsi"/>
          <w:sz w:val="20"/>
          <w:szCs w:val="20"/>
        </w:rPr>
        <w:t>Tripled vertical revenue from $800K to $2.4M in 11 months by installing a high-output sales model through precision targeting, field deployment planning, and executive-level deal conversion.</w:t>
      </w:r>
    </w:p>
    <w:p w14:paraId="1E612179" w14:textId="77777777" w:rsidR="00702B26" w:rsidRPr="00421E16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421E16">
        <w:rPr>
          <w:rFonts w:cstheme="minorHAnsi"/>
          <w:sz w:val="20"/>
          <w:szCs w:val="20"/>
        </w:rPr>
        <w:t>Elevated territory to top-performing status nationally by rebuilding the full GTM strategy through competitor profiling, market segmentation, and strategic client mirroring.</w:t>
      </w:r>
    </w:p>
    <w:p w14:paraId="0F4DD715" w14:textId="77777777" w:rsidR="00702B26" w:rsidRPr="00421E16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421E16">
        <w:rPr>
          <w:rFonts w:cstheme="minorHAnsi"/>
          <w:sz w:val="20"/>
          <w:szCs w:val="20"/>
        </w:rPr>
        <w:t>Removed underperforming reps and replaced with high-fit talent by executing vetting protocols tied to role clarity, field-readiness criteria, and leadership shadowing.</w:t>
      </w:r>
    </w:p>
    <w:p w14:paraId="3840F5FB" w14:textId="77777777" w:rsidR="00702B26" w:rsidRPr="00421E16" w:rsidRDefault="00702B2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proofErr w:type="gramStart"/>
      <w:r w:rsidRPr="00421E16">
        <w:rPr>
          <w:rFonts w:cstheme="minorHAnsi"/>
          <w:sz w:val="20"/>
          <w:szCs w:val="20"/>
        </w:rPr>
        <w:t>Rebuilt</w:t>
      </w:r>
      <w:proofErr w:type="gramEnd"/>
      <w:r w:rsidRPr="00421E16">
        <w:rPr>
          <w:rFonts w:cstheme="minorHAnsi"/>
          <w:sz w:val="20"/>
          <w:szCs w:val="20"/>
        </w:rPr>
        <w:t xml:space="preserve"> sales team structure and cadence by defining funnel velocity checkpoints, enforcing 4-day field workweeks, and installing quota-linked coaching tracks.</w:t>
      </w:r>
    </w:p>
    <w:p w14:paraId="2F295E40" w14:textId="00D3B1EA" w:rsidR="00702B26" w:rsidRPr="00421E16" w:rsidRDefault="006E5C56" w:rsidP="00702B26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6E5C56">
        <w:rPr>
          <w:rFonts w:cstheme="minorHAnsi"/>
          <w:sz w:val="20"/>
          <w:szCs w:val="20"/>
        </w:rPr>
        <w:t>Converted prospects by launching lookalike campaigns aligned with high-revenue client traits</w:t>
      </w:r>
      <w:r w:rsidR="00702B26" w:rsidRPr="00421E16">
        <w:rPr>
          <w:rFonts w:cstheme="minorHAnsi"/>
          <w:sz w:val="20"/>
          <w:szCs w:val="20"/>
        </w:rPr>
        <w:t>.</w:t>
      </w:r>
    </w:p>
    <w:p w14:paraId="7C184EA9" w14:textId="08B897AE" w:rsidR="00702B26" w:rsidRPr="004C02EA" w:rsidRDefault="00797A80" w:rsidP="004C02EA">
      <w:pPr>
        <w:pStyle w:val="ListParagraph"/>
        <w:numPr>
          <w:ilvl w:val="0"/>
          <w:numId w:val="7"/>
        </w:numPr>
        <w:ind w:left="360"/>
        <w:jc w:val="both"/>
        <w:rPr>
          <w:rFonts w:cstheme="minorHAnsi"/>
          <w:sz w:val="20"/>
          <w:szCs w:val="20"/>
        </w:rPr>
      </w:pPr>
      <w:r w:rsidRPr="00797A80">
        <w:rPr>
          <w:rFonts w:cstheme="minorHAnsi"/>
          <w:sz w:val="20"/>
          <w:szCs w:val="20"/>
        </w:rPr>
        <w:t>Influenced Tier 2/3 positioning by steering executive narrative with client and revenue insights</w:t>
      </w:r>
      <w:r w:rsidR="00702B26" w:rsidRPr="00421E16">
        <w:rPr>
          <w:rFonts w:cstheme="minorHAnsi"/>
          <w:sz w:val="20"/>
          <w:szCs w:val="20"/>
        </w:rPr>
        <w:t>.</w:t>
      </w:r>
    </w:p>
    <w:p w14:paraId="4B8E92D1" w14:textId="77777777" w:rsidR="00702B26" w:rsidRPr="004C02EA" w:rsidRDefault="00702B26" w:rsidP="00EC1F86">
      <w:pPr>
        <w:jc w:val="both"/>
        <w:rPr>
          <w:rFonts w:eastAsia="Times New Roman" w:cstheme="minorHAnsi"/>
          <w:b/>
          <w:bCs/>
          <w:sz w:val="12"/>
          <w:szCs w:val="12"/>
        </w:rPr>
      </w:pPr>
    </w:p>
    <w:p w14:paraId="037EC63C" w14:textId="71DA7D8C" w:rsidR="00AA5518" w:rsidRDefault="00AA5518" w:rsidP="00F34397">
      <w:pPr>
        <w:tabs>
          <w:tab w:val="right" w:pos="10800"/>
        </w:tabs>
        <w:jc w:val="both"/>
        <w:rPr>
          <w:rFonts w:eastAsia="Times New Roman" w:cstheme="minorHAnsi"/>
          <w:b/>
          <w:bCs/>
          <w:sz w:val="20"/>
          <w:szCs w:val="20"/>
        </w:rPr>
      </w:pPr>
      <w:r w:rsidRPr="001A4635">
        <w:rPr>
          <w:rFonts w:cstheme="minorHAnsi"/>
          <w:b/>
          <w:bCs/>
        </w:rPr>
        <w:t>Online Trading Academy</w:t>
      </w:r>
      <w:r w:rsidR="00E316F4">
        <w:rPr>
          <w:rFonts w:cstheme="minorHAnsi"/>
          <w:b/>
          <w:bCs/>
        </w:rPr>
        <w:tab/>
      </w:r>
      <w:r w:rsidR="00E316F4" w:rsidRPr="001A4635">
        <w:rPr>
          <w:rFonts w:cstheme="minorHAnsi"/>
          <w:b/>
          <w:bCs/>
        </w:rPr>
        <w:t>2015 – 2018</w:t>
      </w:r>
    </w:p>
    <w:p w14:paraId="37A34BA5" w14:textId="77777777" w:rsidR="00702B26" w:rsidRPr="001A4635" w:rsidRDefault="00702B26" w:rsidP="001A4635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jc w:val="both"/>
        <w:rPr>
          <w:rFonts w:ascii="Calibri" w:hAnsi="Calibri" w:cs="Calibri"/>
          <w:b/>
          <w:bCs/>
          <w:iCs/>
          <w:color w:val="435269"/>
        </w:rPr>
      </w:pPr>
      <w:r w:rsidRPr="001A4635">
        <w:rPr>
          <w:rFonts w:ascii="Calibri" w:hAnsi="Calibri" w:cs="Calibri"/>
          <w:b/>
          <w:bCs/>
          <w:iCs/>
          <w:color w:val="435269"/>
        </w:rPr>
        <w:t>Education Director</w:t>
      </w:r>
    </w:p>
    <w:p w14:paraId="3D383FD7" w14:textId="4B859C45" w:rsidR="00702B26" w:rsidRPr="007B22E1" w:rsidRDefault="007B2548" w:rsidP="004C02EA">
      <w:pPr>
        <w:jc w:val="both"/>
        <w:rPr>
          <w:rFonts w:cstheme="minorHAnsi"/>
          <w:sz w:val="20"/>
          <w:szCs w:val="20"/>
        </w:rPr>
      </w:pPr>
      <w:r w:rsidRPr="007B2548">
        <w:rPr>
          <w:rFonts w:cstheme="minorHAnsi"/>
          <w:sz w:val="20"/>
          <w:szCs w:val="20"/>
        </w:rPr>
        <w:t>Directed all facets of a $3M education center, functioning as General Manager with full P&amp;L accountability, instructor oversight, enrollment operations, and program execution. Led a cross-functional team in delivering high-quality financial education</w:t>
      </w:r>
      <w:r w:rsidR="00772370">
        <w:rPr>
          <w:rFonts w:cstheme="minorHAnsi"/>
          <w:sz w:val="20"/>
          <w:szCs w:val="20"/>
        </w:rPr>
        <w:t>,</w:t>
      </w:r>
      <w:r w:rsidRPr="007B2548">
        <w:rPr>
          <w:rFonts w:cstheme="minorHAnsi"/>
          <w:sz w:val="20"/>
          <w:szCs w:val="20"/>
        </w:rPr>
        <w:t xml:space="preserve"> while optimizing revenue, student experience, and compliance</w:t>
      </w:r>
      <w:r w:rsidR="00702B26" w:rsidRPr="007B22E1">
        <w:rPr>
          <w:rFonts w:cstheme="minorHAnsi"/>
          <w:sz w:val="20"/>
          <w:szCs w:val="20"/>
        </w:rPr>
        <w:t>.</w:t>
      </w:r>
    </w:p>
    <w:p w14:paraId="3A45285A" w14:textId="77777777" w:rsidR="00B0587E" w:rsidRDefault="00772370" w:rsidP="00670D89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670D89">
        <w:rPr>
          <w:rFonts w:cstheme="minorHAnsi"/>
          <w:sz w:val="20"/>
          <w:szCs w:val="20"/>
        </w:rPr>
        <w:t>Increased qualified student enrollments by 20% month-over-month by executing a full-funnel marketing and intake overhaul through segmented outreach, ICP targeting, and consultative enrollment strategies</w:t>
      </w:r>
      <w:r w:rsidR="00B0587E">
        <w:rPr>
          <w:rFonts w:cstheme="minorHAnsi"/>
          <w:sz w:val="20"/>
          <w:szCs w:val="20"/>
        </w:rPr>
        <w:t>.</w:t>
      </w:r>
    </w:p>
    <w:p w14:paraId="502113E3" w14:textId="37D2AAE4" w:rsidR="00B0587E" w:rsidRDefault="00772370" w:rsidP="00670D89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670D89">
        <w:rPr>
          <w:rFonts w:cstheme="minorHAnsi"/>
          <w:sz w:val="20"/>
          <w:szCs w:val="20"/>
        </w:rPr>
        <w:t>Boosted conversion and tuition revenue by restructuring pipeline flow through persona-based scripting, readiness assessments, and targeted qualification matrices</w:t>
      </w:r>
      <w:r w:rsidR="00767379">
        <w:rPr>
          <w:rFonts w:cstheme="minorHAnsi"/>
          <w:sz w:val="20"/>
          <w:szCs w:val="20"/>
        </w:rPr>
        <w:t>.</w:t>
      </w:r>
    </w:p>
    <w:p w14:paraId="6678044F" w14:textId="27F2BBE1" w:rsidR="00B0587E" w:rsidRDefault="00772370" w:rsidP="00670D89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670D89">
        <w:rPr>
          <w:rFonts w:cstheme="minorHAnsi"/>
          <w:sz w:val="20"/>
          <w:szCs w:val="20"/>
        </w:rPr>
        <w:t>Strengthened instructor performance and sales alignment by launching KPI dashboards integrated into team coaching, improving transparency and accountability</w:t>
      </w:r>
      <w:r w:rsidR="00767379">
        <w:rPr>
          <w:rFonts w:cstheme="minorHAnsi"/>
          <w:sz w:val="20"/>
          <w:szCs w:val="20"/>
        </w:rPr>
        <w:t>.</w:t>
      </w:r>
    </w:p>
    <w:p w14:paraId="2BCC5008" w14:textId="60A9A8FA" w:rsidR="00702B26" w:rsidRPr="00670D89" w:rsidRDefault="00772370" w:rsidP="00670D89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670D89">
        <w:rPr>
          <w:rFonts w:cstheme="minorHAnsi"/>
          <w:sz w:val="20"/>
          <w:szCs w:val="20"/>
        </w:rPr>
        <w:t>Attracted higher-value students and elevated brand reputation by redesigning market positioning through message refinement, targeted campaigns, and personalized outreach strategies</w:t>
      </w:r>
      <w:r w:rsidR="00952F24" w:rsidRPr="00670D89">
        <w:rPr>
          <w:rFonts w:cstheme="minorHAnsi"/>
          <w:sz w:val="20"/>
          <w:szCs w:val="20"/>
        </w:rPr>
        <w:t>.</w:t>
      </w:r>
    </w:p>
    <w:p w14:paraId="3C7E466C" w14:textId="77777777" w:rsidR="00E72B52" w:rsidRPr="004C02EA" w:rsidRDefault="00E72B52" w:rsidP="004C02EA">
      <w:pPr>
        <w:pStyle w:val="ListParagraph"/>
        <w:ind w:left="360"/>
        <w:jc w:val="both"/>
        <w:rPr>
          <w:rFonts w:cstheme="minorHAnsi"/>
          <w:sz w:val="12"/>
          <w:szCs w:val="12"/>
        </w:rPr>
      </w:pPr>
    </w:p>
    <w:p w14:paraId="582711A8" w14:textId="26295291" w:rsidR="00702B26" w:rsidRPr="00036074" w:rsidRDefault="001A4635" w:rsidP="00F34397">
      <w:pPr>
        <w:tabs>
          <w:tab w:val="right" w:pos="10800"/>
        </w:tabs>
        <w:jc w:val="both"/>
        <w:rPr>
          <w:rFonts w:cstheme="minorHAnsi"/>
          <w:sz w:val="20"/>
          <w:szCs w:val="20"/>
        </w:rPr>
      </w:pPr>
      <w:proofErr w:type="spellStart"/>
      <w:r w:rsidRPr="001A4635">
        <w:rPr>
          <w:rFonts w:cstheme="minorHAnsi"/>
          <w:b/>
          <w:bCs/>
        </w:rPr>
        <w:t>Viamedia</w:t>
      </w:r>
      <w:proofErr w:type="spellEnd"/>
      <w:r w:rsidRPr="001A4635">
        <w:rPr>
          <w:rFonts w:cstheme="minorHAnsi"/>
          <w:b/>
          <w:bCs/>
        </w:rPr>
        <w:t xml:space="preserve"> TV</w:t>
      </w:r>
      <w:r w:rsidR="00B6128C">
        <w:rPr>
          <w:rFonts w:cstheme="minorHAnsi"/>
          <w:b/>
          <w:bCs/>
        </w:rPr>
        <w:tab/>
      </w:r>
      <w:r w:rsidR="00B6128C" w:rsidRPr="001A4635">
        <w:rPr>
          <w:rFonts w:cstheme="minorHAnsi"/>
          <w:b/>
          <w:bCs/>
        </w:rPr>
        <w:t>201</w:t>
      </w:r>
      <w:r w:rsidR="007928AE">
        <w:rPr>
          <w:rFonts w:cstheme="minorHAnsi"/>
          <w:b/>
          <w:bCs/>
        </w:rPr>
        <w:t>4</w:t>
      </w:r>
      <w:r w:rsidR="00B6128C" w:rsidRPr="001A4635">
        <w:rPr>
          <w:rFonts w:cstheme="minorHAnsi"/>
          <w:b/>
          <w:bCs/>
        </w:rPr>
        <w:t xml:space="preserve"> – 2015</w:t>
      </w:r>
    </w:p>
    <w:p w14:paraId="6DDD3032" w14:textId="77777777" w:rsidR="00702B26" w:rsidRPr="001A4635" w:rsidRDefault="00702B26" w:rsidP="001A4635">
      <w:pPr>
        <w:pBdr>
          <w:top w:val="double" w:sz="12" w:space="1" w:color="F2F2F2" w:themeColor="background1" w:themeShade="F2"/>
          <w:bottom w:val="double" w:sz="12" w:space="1" w:color="F2F2F2" w:themeColor="background1" w:themeShade="F2"/>
        </w:pBdr>
        <w:shd w:val="clear" w:color="auto" w:fill="F2F2F2" w:themeFill="background1" w:themeFillShade="F2"/>
        <w:tabs>
          <w:tab w:val="right" w:pos="10350"/>
        </w:tabs>
        <w:jc w:val="both"/>
        <w:rPr>
          <w:rFonts w:ascii="Calibri" w:hAnsi="Calibri" w:cs="Calibri"/>
          <w:b/>
          <w:bCs/>
          <w:iCs/>
          <w:color w:val="435269"/>
        </w:rPr>
      </w:pPr>
      <w:r w:rsidRPr="001A4635">
        <w:rPr>
          <w:rFonts w:ascii="Calibri" w:hAnsi="Calibri" w:cs="Calibri"/>
          <w:b/>
          <w:bCs/>
          <w:iCs/>
          <w:color w:val="435269"/>
        </w:rPr>
        <w:t>Director, Automotive Marketing</w:t>
      </w:r>
    </w:p>
    <w:p w14:paraId="5AB4A565" w14:textId="4F992CAB" w:rsidR="00702B26" w:rsidRPr="00AA5144" w:rsidRDefault="00702B26" w:rsidP="004C02EA">
      <w:pPr>
        <w:jc w:val="both"/>
        <w:rPr>
          <w:rFonts w:cstheme="minorHAnsi"/>
          <w:sz w:val="20"/>
          <w:szCs w:val="20"/>
        </w:rPr>
      </w:pPr>
      <w:r w:rsidRPr="00AA5144">
        <w:rPr>
          <w:rFonts w:cstheme="minorHAnsi"/>
          <w:sz w:val="20"/>
          <w:szCs w:val="20"/>
        </w:rPr>
        <w:t xml:space="preserve">Recruited to launch and lead a new automotive division from the ground up. Oversaw regional market entry, operational buildout, campaign development, and field sales enablement across digital and </w:t>
      </w:r>
      <w:r w:rsidR="0024528B">
        <w:rPr>
          <w:rFonts w:cstheme="minorHAnsi"/>
          <w:sz w:val="20"/>
          <w:szCs w:val="20"/>
        </w:rPr>
        <w:t>cable networks</w:t>
      </w:r>
      <w:r w:rsidRPr="00AA5144">
        <w:rPr>
          <w:rFonts w:cstheme="minorHAnsi"/>
          <w:sz w:val="20"/>
          <w:szCs w:val="20"/>
        </w:rPr>
        <w:t>.</w:t>
      </w:r>
    </w:p>
    <w:p w14:paraId="5F39FCE4" w14:textId="77777777" w:rsidR="00702B26" w:rsidRPr="001D289F" w:rsidRDefault="00702B26" w:rsidP="00702B26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1D289F">
        <w:rPr>
          <w:rFonts w:cstheme="minorHAnsi"/>
          <w:sz w:val="20"/>
          <w:szCs w:val="20"/>
        </w:rPr>
        <w:t xml:space="preserve">Generated $600K in first-quarter billings by positioning </w:t>
      </w:r>
      <w:proofErr w:type="spellStart"/>
      <w:r w:rsidRPr="001D289F">
        <w:rPr>
          <w:rFonts w:cstheme="minorHAnsi"/>
          <w:sz w:val="20"/>
          <w:szCs w:val="20"/>
        </w:rPr>
        <w:t>Viamedia</w:t>
      </w:r>
      <w:proofErr w:type="spellEnd"/>
      <w:r w:rsidRPr="001D289F">
        <w:rPr>
          <w:rFonts w:cstheme="minorHAnsi"/>
          <w:sz w:val="20"/>
          <w:szCs w:val="20"/>
        </w:rPr>
        <w:t xml:space="preserve"> inventory as a dealer revenue lever through co-op aligned messaging and cross-channel performance packaging.</w:t>
      </w:r>
    </w:p>
    <w:p w14:paraId="4EA79191" w14:textId="43B280BE" w:rsidR="00702B26" w:rsidRPr="001D289F" w:rsidRDefault="00702B26" w:rsidP="00702B26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1D289F">
        <w:rPr>
          <w:rFonts w:cstheme="minorHAnsi"/>
          <w:sz w:val="20"/>
          <w:szCs w:val="20"/>
        </w:rPr>
        <w:t>Opened new regional office in Hartford by securing</w:t>
      </w:r>
      <w:r w:rsidR="0046293B">
        <w:rPr>
          <w:rFonts w:cstheme="minorHAnsi"/>
          <w:sz w:val="20"/>
          <w:szCs w:val="20"/>
        </w:rPr>
        <w:t xml:space="preserve"> a</w:t>
      </w:r>
      <w:r w:rsidRPr="001D289F">
        <w:rPr>
          <w:rFonts w:cstheme="minorHAnsi"/>
          <w:sz w:val="20"/>
          <w:szCs w:val="20"/>
        </w:rPr>
        <w:t xml:space="preserve"> lease, furnishing workspace, recruiting team members, and deploying operational workflows tied to rapid market activation.</w:t>
      </w:r>
    </w:p>
    <w:p w14:paraId="0D88403F" w14:textId="6347044C" w:rsidR="00702B26" w:rsidRPr="001D289F" w:rsidRDefault="00495519" w:rsidP="00702B26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495519">
        <w:rPr>
          <w:rFonts w:cstheme="minorHAnsi"/>
          <w:sz w:val="20"/>
          <w:szCs w:val="20"/>
        </w:rPr>
        <w:t>Delivered Tier</w:t>
      </w:r>
      <w:r w:rsidR="0024528B">
        <w:rPr>
          <w:rFonts w:cstheme="minorHAnsi"/>
          <w:sz w:val="20"/>
          <w:szCs w:val="20"/>
        </w:rPr>
        <w:t xml:space="preserve"> 2&amp;</w:t>
      </w:r>
      <w:r w:rsidRPr="00495519">
        <w:rPr>
          <w:rFonts w:cstheme="minorHAnsi"/>
          <w:sz w:val="20"/>
          <w:szCs w:val="20"/>
        </w:rPr>
        <w:t xml:space="preserve"> 3 campaigns by bundling ad ops, planning, and creative into frictionless turnkey workflow</w:t>
      </w:r>
      <w:r w:rsidR="00CE58BB">
        <w:rPr>
          <w:rFonts w:cstheme="minorHAnsi"/>
          <w:sz w:val="20"/>
          <w:szCs w:val="20"/>
        </w:rPr>
        <w:t>s</w:t>
      </w:r>
      <w:r w:rsidR="00702B26" w:rsidRPr="001D289F">
        <w:rPr>
          <w:rFonts w:cstheme="minorHAnsi"/>
          <w:sz w:val="20"/>
          <w:szCs w:val="20"/>
        </w:rPr>
        <w:t>.</w:t>
      </w:r>
    </w:p>
    <w:p w14:paraId="04C04FBC" w14:textId="18A8C6F9" w:rsidR="00702B26" w:rsidRPr="004C02EA" w:rsidRDefault="00702B26" w:rsidP="004C02EA">
      <w:pPr>
        <w:pStyle w:val="ListParagraph"/>
        <w:numPr>
          <w:ilvl w:val="0"/>
          <w:numId w:val="7"/>
        </w:numPr>
        <w:spacing w:after="60"/>
        <w:ind w:left="360"/>
        <w:jc w:val="both"/>
        <w:rPr>
          <w:rFonts w:cstheme="minorHAnsi"/>
          <w:sz w:val="20"/>
          <w:szCs w:val="20"/>
        </w:rPr>
      </w:pPr>
      <w:r w:rsidRPr="001D289F">
        <w:rPr>
          <w:rFonts w:cstheme="minorHAnsi"/>
          <w:sz w:val="20"/>
          <w:szCs w:val="20"/>
        </w:rPr>
        <w:t>Reduced time-to-market by 30% by standardizing package delivery, internal coordination, and campaign proofing cycles.</w:t>
      </w:r>
    </w:p>
    <w:p w14:paraId="71120269" w14:textId="77777777" w:rsidR="00702B26" w:rsidRPr="00573CD4" w:rsidRDefault="00702B26" w:rsidP="00E72B52">
      <w:pPr>
        <w:tabs>
          <w:tab w:val="right" w:pos="10350"/>
        </w:tabs>
        <w:jc w:val="both"/>
        <w:rPr>
          <w:rFonts w:ascii="Calibri" w:hAnsi="Calibri" w:cs="Calibri"/>
          <w:spacing w:val="-2"/>
          <w:sz w:val="12"/>
          <w:szCs w:val="12"/>
        </w:rPr>
      </w:pPr>
    </w:p>
    <w:p w14:paraId="678A9810" w14:textId="711FE9DA" w:rsidR="00E72B52" w:rsidRPr="00E72B52" w:rsidRDefault="00E72B52" w:rsidP="00DB6BF1">
      <w:pPr>
        <w:tabs>
          <w:tab w:val="right" w:pos="10350"/>
        </w:tabs>
        <w:jc w:val="center"/>
        <w:rPr>
          <w:rFonts w:ascii="Calibri" w:hAnsi="Calibri" w:cs="Calibri"/>
          <w:spacing w:val="-2"/>
          <w:sz w:val="20"/>
          <w:szCs w:val="20"/>
        </w:rPr>
      </w:pPr>
      <w:r w:rsidRPr="00E72B52">
        <w:rPr>
          <w:rFonts w:ascii="Calibri" w:hAnsi="Calibri" w:cs="Calibri"/>
          <w:b/>
          <w:bCs/>
          <w:spacing w:val="-2"/>
          <w:sz w:val="20"/>
          <w:szCs w:val="20"/>
          <w:u w:val="single"/>
        </w:rPr>
        <w:t>Additional Experience:</w:t>
      </w:r>
      <w:r w:rsidR="00847C46">
        <w:rPr>
          <w:rFonts w:ascii="Calibri" w:hAnsi="Calibri" w:cs="Calibri"/>
          <w:b/>
          <w:bCs/>
          <w:spacing w:val="-2"/>
          <w:sz w:val="20"/>
          <w:szCs w:val="20"/>
        </w:rPr>
        <w:t xml:space="preserve"> </w:t>
      </w:r>
      <w:r w:rsidRPr="00DB6BF1">
        <w:rPr>
          <w:rFonts w:ascii="Calibri" w:hAnsi="Calibri" w:cs="Calibri"/>
          <w:b/>
          <w:bCs/>
          <w:spacing w:val="-2"/>
          <w:sz w:val="20"/>
          <w:szCs w:val="20"/>
        </w:rPr>
        <w:t>Digital Advertising Manager</w:t>
      </w:r>
      <w:r w:rsidR="00847C46" w:rsidRPr="00DB6BF1">
        <w:rPr>
          <w:rFonts w:ascii="Calibri" w:hAnsi="Calibri" w:cs="Calibri"/>
          <w:b/>
          <w:bCs/>
          <w:spacing w:val="-2"/>
          <w:sz w:val="20"/>
          <w:szCs w:val="20"/>
        </w:rPr>
        <w:t>,</w:t>
      </w:r>
      <w:r w:rsidR="00847C46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E72B52">
        <w:rPr>
          <w:rFonts w:ascii="Calibri" w:hAnsi="Calibri" w:cs="Calibri"/>
          <w:spacing w:val="-2"/>
          <w:sz w:val="20"/>
          <w:szCs w:val="20"/>
        </w:rPr>
        <w:t xml:space="preserve">The Republican / MassLive.com 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| </w:t>
      </w:r>
      <w:r w:rsidRPr="00DB6BF1">
        <w:rPr>
          <w:rFonts w:ascii="Calibri" w:hAnsi="Calibri" w:cs="Calibri"/>
          <w:b/>
          <w:bCs/>
          <w:spacing w:val="-2"/>
          <w:sz w:val="20"/>
          <w:szCs w:val="20"/>
        </w:rPr>
        <w:t>Regional Sales Director</w:t>
      </w:r>
      <w:r w:rsidR="00F45414" w:rsidRPr="00DB6BF1">
        <w:rPr>
          <w:rFonts w:ascii="Calibri" w:hAnsi="Calibri" w:cs="Calibri"/>
          <w:b/>
          <w:bCs/>
          <w:spacing w:val="-2"/>
          <w:sz w:val="20"/>
          <w:szCs w:val="20"/>
        </w:rPr>
        <w:t>,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E72B52">
        <w:rPr>
          <w:rFonts w:ascii="Calibri" w:hAnsi="Calibri" w:cs="Calibri"/>
          <w:spacing w:val="-2"/>
          <w:sz w:val="20"/>
          <w:szCs w:val="20"/>
        </w:rPr>
        <w:t xml:space="preserve">DealerTrack, Inc. 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| </w:t>
      </w:r>
      <w:r w:rsidRPr="00DB6BF1">
        <w:rPr>
          <w:rFonts w:ascii="Calibri" w:hAnsi="Calibri" w:cs="Calibri"/>
          <w:b/>
          <w:bCs/>
          <w:spacing w:val="-2"/>
          <w:sz w:val="20"/>
          <w:szCs w:val="20"/>
        </w:rPr>
        <w:t>Automotive Marketing Manager</w:t>
      </w:r>
      <w:r w:rsidR="00F45414" w:rsidRPr="00DB6BF1">
        <w:rPr>
          <w:rFonts w:ascii="Calibri" w:hAnsi="Calibri" w:cs="Calibri"/>
          <w:b/>
          <w:bCs/>
          <w:spacing w:val="-2"/>
          <w:sz w:val="20"/>
          <w:szCs w:val="20"/>
        </w:rPr>
        <w:t xml:space="preserve">, </w:t>
      </w:r>
      <w:r w:rsidRPr="00E72B52">
        <w:rPr>
          <w:rFonts w:ascii="Calibri" w:hAnsi="Calibri" w:cs="Calibri"/>
          <w:spacing w:val="-2"/>
          <w:sz w:val="20"/>
          <w:szCs w:val="20"/>
        </w:rPr>
        <w:t xml:space="preserve">Comcast Spotlight 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| </w:t>
      </w:r>
      <w:r w:rsidRPr="00DB6BF1">
        <w:rPr>
          <w:rFonts w:ascii="Calibri" w:hAnsi="Calibri" w:cs="Calibri"/>
          <w:b/>
          <w:bCs/>
          <w:spacing w:val="-2"/>
          <w:sz w:val="20"/>
          <w:szCs w:val="20"/>
        </w:rPr>
        <w:t>Regional Sales Director</w:t>
      </w:r>
      <w:r w:rsidR="00F45414" w:rsidRPr="00DB6BF1">
        <w:rPr>
          <w:rFonts w:ascii="Calibri" w:hAnsi="Calibri" w:cs="Calibri"/>
          <w:b/>
          <w:bCs/>
          <w:spacing w:val="-2"/>
          <w:sz w:val="20"/>
          <w:szCs w:val="20"/>
        </w:rPr>
        <w:t>,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E72B52">
        <w:rPr>
          <w:rFonts w:ascii="Calibri" w:hAnsi="Calibri" w:cs="Calibri"/>
          <w:spacing w:val="-2"/>
          <w:sz w:val="20"/>
          <w:szCs w:val="20"/>
        </w:rPr>
        <w:t xml:space="preserve">Greenlight.com (E-Commerce) | </w:t>
      </w:r>
      <w:r w:rsidRPr="00DB6BF1">
        <w:rPr>
          <w:rFonts w:ascii="Calibri" w:hAnsi="Calibri" w:cs="Calibri"/>
          <w:b/>
          <w:bCs/>
          <w:spacing w:val="-2"/>
          <w:sz w:val="20"/>
          <w:szCs w:val="20"/>
        </w:rPr>
        <w:t>District Account Manager</w:t>
      </w:r>
      <w:r w:rsidR="00F45414" w:rsidRPr="00DB6BF1">
        <w:rPr>
          <w:rFonts w:ascii="Calibri" w:hAnsi="Calibri" w:cs="Calibri"/>
          <w:b/>
          <w:bCs/>
          <w:spacing w:val="-2"/>
          <w:sz w:val="20"/>
          <w:szCs w:val="20"/>
        </w:rPr>
        <w:t>,</w:t>
      </w:r>
      <w:r w:rsidR="00F45414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E72B52">
        <w:rPr>
          <w:rFonts w:ascii="Calibri" w:hAnsi="Calibri" w:cs="Calibri"/>
          <w:spacing w:val="-2"/>
          <w:sz w:val="20"/>
          <w:szCs w:val="20"/>
        </w:rPr>
        <w:t xml:space="preserve">Toyota </w:t>
      </w:r>
      <w:r w:rsidR="00F30302">
        <w:rPr>
          <w:rFonts w:ascii="Calibri" w:hAnsi="Calibri" w:cs="Calibri"/>
          <w:spacing w:val="-2"/>
          <w:sz w:val="20"/>
          <w:szCs w:val="20"/>
        </w:rPr>
        <w:t xml:space="preserve">/ Lexus </w:t>
      </w:r>
      <w:r w:rsidRPr="00E72B52">
        <w:rPr>
          <w:rFonts w:ascii="Calibri" w:hAnsi="Calibri" w:cs="Calibri"/>
          <w:spacing w:val="-2"/>
          <w:sz w:val="20"/>
          <w:szCs w:val="20"/>
        </w:rPr>
        <w:t>Financial Services</w:t>
      </w:r>
    </w:p>
    <w:p w14:paraId="61587392" w14:textId="6E7C5BB1" w:rsidR="00F633B3" w:rsidRPr="00A42BCA" w:rsidRDefault="00037012" w:rsidP="00030F3F">
      <w:pPr>
        <w:pBdr>
          <w:top w:val="double" w:sz="12" w:space="1" w:color="8496B0" w:themeColor="text2" w:themeTint="99"/>
          <w:bottom w:val="double" w:sz="12" w:space="1" w:color="8496B0" w:themeColor="text2" w:themeTint="99"/>
        </w:pBdr>
        <w:shd w:val="clear" w:color="auto" w:fill="8496B0" w:themeFill="text2" w:themeFillTint="99"/>
        <w:tabs>
          <w:tab w:val="right" w:pos="10350"/>
        </w:tabs>
        <w:spacing w:before="120" w:after="120"/>
        <w:jc w:val="center"/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</w:pPr>
      <w:r w:rsidRPr="00A42BCA">
        <w:rPr>
          <w:rFonts w:ascii="Calibri" w:hAnsi="Calibri" w:cs="Calibri"/>
          <w:b/>
          <w:bCs/>
          <w:smallCaps/>
          <w:color w:val="FFFFFF" w:themeColor="background1"/>
          <w:sz w:val="24"/>
          <w:szCs w:val="24"/>
        </w:rPr>
        <w:t>Education</w:t>
      </w:r>
    </w:p>
    <w:p w14:paraId="35384517" w14:textId="2952254D" w:rsidR="00E72B52" w:rsidRPr="00C51CB7" w:rsidRDefault="00E72B52" w:rsidP="00E72B52">
      <w:pPr>
        <w:widowControl w:val="0"/>
        <w:autoSpaceDE w:val="0"/>
        <w:autoSpaceDN w:val="0"/>
        <w:adjustRightInd w:val="0"/>
        <w:snapToGrid w:val="0"/>
        <w:spacing w:after="60"/>
        <w:jc w:val="center"/>
        <w:rPr>
          <w:rFonts w:ascii="Calibri" w:hAnsi="Calibri" w:cs="Calibri"/>
          <w:sz w:val="21"/>
          <w:szCs w:val="21"/>
          <w:lang w:eastAsia="fr-FR"/>
        </w:rPr>
      </w:pPr>
      <w:r w:rsidRPr="00E72B52">
        <w:rPr>
          <w:rFonts w:ascii="Calibri" w:hAnsi="Calibri" w:cs="Calibri"/>
          <w:b/>
          <w:bCs/>
          <w:color w:val="435269"/>
          <w:sz w:val="21"/>
          <w:szCs w:val="21"/>
          <w:lang w:eastAsia="fr-FR"/>
        </w:rPr>
        <w:t xml:space="preserve">Master of Business Administration (MBA) </w:t>
      </w:r>
      <w:r w:rsidRPr="00E72B52">
        <w:rPr>
          <w:rFonts w:ascii="Calibri" w:hAnsi="Calibri" w:cs="Calibri"/>
          <w:b/>
          <w:bCs/>
          <w:sz w:val="21"/>
          <w:szCs w:val="21"/>
          <w:lang w:eastAsia="fr-FR"/>
        </w:rPr>
        <w:t xml:space="preserve">| </w:t>
      </w:r>
      <w:r w:rsidRPr="00C51CB7">
        <w:rPr>
          <w:rFonts w:ascii="Calibri" w:hAnsi="Calibri" w:cs="Calibri"/>
          <w:sz w:val="21"/>
          <w:szCs w:val="21"/>
          <w:lang w:eastAsia="fr-FR"/>
        </w:rPr>
        <w:t>American International College, Springfield, MA</w:t>
      </w:r>
    </w:p>
    <w:p w14:paraId="591A8ADD" w14:textId="536D42A8" w:rsidR="0006254C" w:rsidRPr="00A42BCA" w:rsidRDefault="00E72B52" w:rsidP="00E72B52">
      <w:pPr>
        <w:widowControl w:val="0"/>
        <w:autoSpaceDE w:val="0"/>
        <w:autoSpaceDN w:val="0"/>
        <w:adjustRightInd w:val="0"/>
        <w:snapToGrid w:val="0"/>
        <w:spacing w:after="60"/>
        <w:jc w:val="center"/>
        <w:rPr>
          <w:rFonts w:ascii="Calibri" w:hAnsi="Calibri" w:cs="Calibri"/>
          <w:b/>
          <w:bCs/>
          <w:spacing w:val="14"/>
          <w:sz w:val="21"/>
          <w:szCs w:val="21"/>
        </w:rPr>
      </w:pPr>
      <w:r w:rsidRPr="00E72B52">
        <w:rPr>
          <w:rFonts w:ascii="Calibri" w:hAnsi="Calibri" w:cs="Calibri"/>
          <w:b/>
          <w:bCs/>
          <w:color w:val="435269"/>
          <w:sz w:val="21"/>
          <w:szCs w:val="21"/>
          <w:lang w:eastAsia="fr-FR"/>
        </w:rPr>
        <w:t xml:space="preserve">Bachelor of Science (BS) in Business Administration </w:t>
      </w:r>
      <w:r w:rsidRPr="00E72B52">
        <w:rPr>
          <w:rFonts w:ascii="Calibri" w:hAnsi="Calibri" w:cs="Calibri"/>
          <w:b/>
          <w:bCs/>
          <w:sz w:val="21"/>
          <w:szCs w:val="21"/>
          <w:lang w:eastAsia="fr-FR"/>
        </w:rPr>
        <w:t xml:space="preserve">| </w:t>
      </w:r>
      <w:r w:rsidRPr="00C51CB7">
        <w:rPr>
          <w:rFonts w:ascii="Calibri" w:hAnsi="Calibri" w:cs="Calibri"/>
          <w:sz w:val="21"/>
          <w:szCs w:val="21"/>
          <w:lang w:eastAsia="fr-FR"/>
        </w:rPr>
        <w:t>American International College</w:t>
      </w:r>
      <w:r w:rsidR="00366E18" w:rsidRPr="00C51CB7">
        <w:rPr>
          <w:rFonts w:ascii="Calibri" w:hAnsi="Calibri" w:cs="Calibri"/>
          <w:sz w:val="21"/>
          <w:szCs w:val="21"/>
          <w:lang w:eastAsia="fr-FR"/>
        </w:rPr>
        <w:t xml:space="preserve">, </w:t>
      </w:r>
      <w:r w:rsidRPr="00C51CB7">
        <w:rPr>
          <w:rFonts w:ascii="Calibri" w:hAnsi="Calibri" w:cs="Calibri"/>
          <w:sz w:val="21"/>
          <w:szCs w:val="21"/>
          <w:lang w:eastAsia="fr-FR"/>
        </w:rPr>
        <w:t>Springfield, MA</w:t>
      </w:r>
      <w:r w:rsidRPr="00E72B52">
        <w:rPr>
          <w:rFonts w:ascii="Calibri" w:hAnsi="Calibri" w:cs="Calibri"/>
          <w:b/>
          <w:bCs/>
          <w:sz w:val="21"/>
          <w:szCs w:val="21"/>
          <w:lang w:eastAsia="fr-FR"/>
        </w:rPr>
        <w:t xml:space="preserve"> </w:t>
      </w:r>
    </w:p>
    <w:sectPr w:rsidR="0006254C" w:rsidRPr="00A42BCA" w:rsidSect="00927EAC">
      <w:footerReference w:type="default" r:id="rId9"/>
      <w:headerReference w:type="first" r:id="rId10"/>
      <w:type w:val="continuous"/>
      <w:pgSz w:w="12240" w:h="15840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B2ECB" w14:textId="77777777" w:rsidR="00645482" w:rsidRDefault="00645482" w:rsidP="008D4CE4">
      <w:r>
        <w:separator/>
      </w:r>
    </w:p>
  </w:endnote>
  <w:endnote w:type="continuationSeparator" w:id="0">
    <w:p w14:paraId="16B074F6" w14:textId="77777777" w:rsidR="00645482" w:rsidRDefault="00645482" w:rsidP="008D4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1E1EF" w14:textId="106945A8" w:rsidR="008D4CE4" w:rsidRPr="00764C05" w:rsidRDefault="00927EAC" w:rsidP="00927EAC">
    <w:pPr>
      <w:pStyle w:val="Footer"/>
      <w:pBdr>
        <w:top w:val="single" w:sz="4" w:space="1" w:color="8496B0" w:themeColor="text2" w:themeTint="99"/>
      </w:pBdr>
      <w:tabs>
        <w:tab w:val="clear" w:pos="4680"/>
        <w:tab w:val="clear" w:pos="9360"/>
        <w:tab w:val="center" w:pos="5130"/>
        <w:tab w:val="right" w:pos="10800"/>
      </w:tabs>
      <w:rPr>
        <w:rFonts w:ascii="Calibri" w:hAnsi="Calibri"/>
        <w:b/>
        <w:bCs/>
        <w:sz w:val="18"/>
        <w:szCs w:val="18"/>
        <w:lang w:val="pt-BR"/>
      </w:rPr>
    </w:pPr>
    <w:r w:rsidRPr="00764C05">
      <w:rPr>
        <w:rFonts w:ascii="Calibri" w:hAnsi="Calibri"/>
        <w:b/>
        <w:bCs/>
        <w:sz w:val="18"/>
        <w:szCs w:val="18"/>
        <w:lang w:val="pt-BR"/>
      </w:rPr>
      <w:t>DAVID R. KOTFILA</w:t>
    </w:r>
    <w:r w:rsidR="008D4CE4" w:rsidRPr="00764C05">
      <w:rPr>
        <w:rFonts w:ascii="Calibri" w:hAnsi="Calibri"/>
        <w:b/>
        <w:bCs/>
        <w:sz w:val="18"/>
        <w:szCs w:val="18"/>
        <w:lang w:val="pt-BR"/>
      </w:rPr>
      <w:t xml:space="preserve"> </w:t>
    </w:r>
    <w:r w:rsidR="008D4CE4" w:rsidRPr="00764C05">
      <w:rPr>
        <w:rFonts w:ascii="Calibri" w:hAnsi="Calibri"/>
        <w:b/>
        <w:bCs/>
        <w:sz w:val="18"/>
        <w:szCs w:val="18"/>
        <w:lang w:val="pt-BR"/>
      </w:rPr>
      <w:tab/>
    </w:r>
    <w:r w:rsidRPr="00764C05">
      <w:rPr>
        <w:rFonts w:ascii="Calibri Light" w:hAnsi="Calibri Light"/>
        <w:spacing w:val="20"/>
        <w:sz w:val="18"/>
        <w:szCs w:val="18"/>
        <w:lang w:val="pt-BR"/>
      </w:rPr>
      <w:t xml:space="preserve">davekotfila@comcast.net </w:t>
    </w:r>
    <w:r w:rsidRPr="00764C05">
      <w:rPr>
        <w:rFonts w:ascii="Segoe UI Emoji" w:hAnsi="Segoe UI Emoji" w:cs="Segoe UI Emoji"/>
        <w:spacing w:val="20"/>
        <w:sz w:val="18"/>
        <w:szCs w:val="18"/>
        <w:lang w:val="pt-BR"/>
      </w:rPr>
      <w:t>◾</w:t>
    </w:r>
    <w:r w:rsidRPr="00764C05">
      <w:rPr>
        <w:rFonts w:ascii="Calibri Light" w:hAnsi="Calibri Light"/>
        <w:spacing w:val="20"/>
        <w:sz w:val="18"/>
        <w:szCs w:val="18"/>
        <w:lang w:val="pt-BR"/>
      </w:rPr>
      <w:t xml:space="preserve"> (413) 834-9424 </w:t>
    </w:r>
    <w:r w:rsidR="008D4CE4" w:rsidRPr="00764C05">
      <w:rPr>
        <w:rFonts w:ascii="Calibri Light" w:hAnsi="Calibri Light"/>
        <w:spacing w:val="20"/>
        <w:sz w:val="18"/>
        <w:szCs w:val="18"/>
        <w:lang w:val="pt-BR"/>
      </w:rPr>
      <w:tab/>
      <w:t xml:space="preserve">Page </w:t>
    </w:r>
    <w:r w:rsidR="00F07D02" w:rsidRPr="00764C05">
      <w:rPr>
        <w:rFonts w:ascii="Calibri Light" w:hAnsi="Calibri Light"/>
        <w:spacing w:val="20"/>
        <w:sz w:val="18"/>
        <w:szCs w:val="18"/>
        <w:lang w:val="pt-BR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5FD62" w14:textId="77777777" w:rsidR="00645482" w:rsidRDefault="00645482" w:rsidP="008D4CE4">
      <w:r>
        <w:separator/>
      </w:r>
    </w:p>
  </w:footnote>
  <w:footnote w:type="continuationSeparator" w:id="0">
    <w:p w14:paraId="61D2CB5E" w14:textId="77777777" w:rsidR="00645482" w:rsidRDefault="00645482" w:rsidP="008D4C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0F828" w14:textId="77777777" w:rsidR="00624551" w:rsidRDefault="00624551" w:rsidP="0062455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D6D5B"/>
    <w:multiLevelType w:val="hybridMultilevel"/>
    <w:tmpl w:val="F3105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B47188"/>
    <w:multiLevelType w:val="hybridMultilevel"/>
    <w:tmpl w:val="9CA27884"/>
    <w:lvl w:ilvl="0" w:tplc="5BAEA2F8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C3151"/>
    <w:multiLevelType w:val="hybridMultilevel"/>
    <w:tmpl w:val="5AE45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13198"/>
    <w:multiLevelType w:val="hybridMultilevel"/>
    <w:tmpl w:val="A106E2D6"/>
    <w:lvl w:ilvl="0" w:tplc="A81851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F3864" w:themeColor="accent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B0458F"/>
    <w:multiLevelType w:val="hybridMultilevel"/>
    <w:tmpl w:val="98A6A546"/>
    <w:lvl w:ilvl="0" w:tplc="1256DA88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64314"/>
    <w:multiLevelType w:val="hybridMultilevel"/>
    <w:tmpl w:val="5CCC6B5C"/>
    <w:lvl w:ilvl="0" w:tplc="D5C2355C">
      <w:numFmt w:val="bullet"/>
      <w:lvlText w:val="-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F3F72BA"/>
    <w:multiLevelType w:val="hybridMultilevel"/>
    <w:tmpl w:val="4022A6CC"/>
    <w:lvl w:ilvl="0" w:tplc="0C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/>
        <w:sz w:val="20"/>
      </w:rPr>
    </w:lvl>
    <w:lvl w:ilvl="1" w:tplc="0C0C0019">
      <w:start w:val="1"/>
      <w:numFmt w:val="lowerLetter"/>
      <w:lvlText w:val="%2."/>
      <w:lvlJc w:val="left"/>
      <w:pPr>
        <w:tabs>
          <w:tab w:val="num" w:pos="1301"/>
        </w:tabs>
        <w:ind w:left="1301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021"/>
        </w:tabs>
        <w:ind w:left="2021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741"/>
        </w:tabs>
        <w:ind w:left="2741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461"/>
        </w:tabs>
        <w:ind w:left="3461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181"/>
        </w:tabs>
        <w:ind w:left="4181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4901"/>
        </w:tabs>
        <w:ind w:left="4901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621"/>
        </w:tabs>
        <w:ind w:left="5621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341"/>
        </w:tabs>
        <w:ind w:left="6341" w:hanging="180"/>
      </w:pPr>
    </w:lvl>
  </w:abstractNum>
  <w:abstractNum w:abstractNumId="7" w15:restartNumberingAfterBreak="0">
    <w:nsid w:val="5A3F679B"/>
    <w:multiLevelType w:val="hybridMultilevel"/>
    <w:tmpl w:val="DAC438FE"/>
    <w:lvl w:ilvl="0" w:tplc="232499C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7689888">
    <w:abstractNumId w:val="6"/>
  </w:num>
  <w:num w:numId="2" w16cid:durableId="862789165">
    <w:abstractNumId w:val="3"/>
  </w:num>
  <w:num w:numId="3" w16cid:durableId="364985487">
    <w:abstractNumId w:val="4"/>
  </w:num>
  <w:num w:numId="4" w16cid:durableId="1553687879">
    <w:abstractNumId w:val="1"/>
  </w:num>
  <w:num w:numId="5" w16cid:durableId="1275021253">
    <w:abstractNumId w:val="5"/>
  </w:num>
  <w:num w:numId="6" w16cid:durableId="1313294002">
    <w:abstractNumId w:val="0"/>
  </w:num>
  <w:num w:numId="7" w16cid:durableId="1033848226">
    <w:abstractNumId w:val="7"/>
  </w:num>
  <w:num w:numId="8" w16cid:durableId="387412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G2MDA3NzIyNTM3NTRU0lEKTi0uzszPAymwqAUAp1nyZSwAAAA="/>
  </w:docVars>
  <w:rsids>
    <w:rsidRoot w:val="00995536"/>
    <w:rsid w:val="00002A3C"/>
    <w:rsid w:val="00011921"/>
    <w:rsid w:val="00024076"/>
    <w:rsid w:val="00030602"/>
    <w:rsid w:val="00030F3F"/>
    <w:rsid w:val="000354F0"/>
    <w:rsid w:val="00037012"/>
    <w:rsid w:val="000400D8"/>
    <w:rsid w:val="00041B89"/>
    <w:rsid w:val="000427CE"/>
    <w:rsid w:val="00043BBF"/>
    <w:rsid w:val="00044E53"/>
    <w:rsid w:val="0004520B"/>
    <w:rsid w:val="00052509"/>
    <w:rsid w:val="0006254C"/>
    <w:rsid w:val="00067717"/>
    <w:rsid w:val="000758A5"/>
    <w:rsid w:val="00080CF8"/>
    <w:rsid w:val="00084EBF"/>
    <w:rsid w:val="00087FDE"/>
    <w:rsid w:val="000A1806"/>
    <w:rsid w:val="000A4313"/>
    <w:rsid w:val="000A53BF"/>
    <w:rsid w:val="000B10E0"/>
    <w:rsid w:val="000D65D7"/>
    <w:rsid w:val="000E631B"/>
    <w:rsid w:val="000E704A"/>
    <w:rsid w:val="000E7F2A"/>
    <w:rsid w:val="000F1E8A"/>
    <w:rsid w:val="000F29DE"/>
    <w:rsid w:val="000F3071"/>
    <w:rsid w:val="00105BDC"/>
    <w:rsid w:val="00126A96"/>
    <w:rsid w:val="00127D94"/>
    <w:rsid w:val="00133811"/>
    <w:rsid w:val="001361EE"/>
    <w:rsid w:val="001467AD"/>
    <w:rsid w:val="00152ED9"/>
    <w:rsid w:val="001572F4"/>
    <w:rsid w:val="00157511"/>
    <w:rsid w:val="0016095C"/>
    <w:rsid w:val="00163EDE"/>
    <w:rsid w:val="00164E7E"/>
    <w:rsid w:val="00175655"/>
    <w:rsid w:val="001820FF"/>
    <w:rsid w:val="00184860"/>
    <w:rsid w:val="00186F90"/>
    <w:rsid w:val="00196C94"/>
    <w:rsid w:val="001A4635"/>
    <w:rsid w:val="001A4C4D"/>
    <w:rsid w:val="001B5B1A"/>
    <w:rsid w:val="001B6D36"/>
    <w:rsid w:val="001B7F07"/>
    <w:rsid w:val="001C25DA"/>
    <w:rsid w:val="001C2A47"/>
    <w:rsid w:val="001D669C"/>
    <w:rsid w:val="001E0EB7"/>
    <w:rsid w:val="001E27E4"/>
    <w:rsid w:val="001E58C5"/>
    <w:rsid w:val="001E58FB"/>
    <w:rsid w:val="001E66E9"/>
    <w:rsid w:val="001E738E"/>
    <w:rsid w:val="001E7B0B"/>
    <w:rsid w:val="001F0B51"/>
    <w:rsid w:val="00202B77"/>
    <w:rsid w:val="00204828"/>
    <w:rsid w:val="00207FEC"/>
    <w:rsid w:val="00211DBA"/>
    <w:rsid w:val="00225240"/>
    <w:rsid w:val="00237839"/>
    <w:rsid w:val="00240BBE"/>
    <w:rsid w:val="0024528B"/>
    <w:rsid w:val="002565ED"/>
    <w:rsid w:val="00257ABB"/>
    <w:rsid w:val="0026004B"/>
    <w:rsid w:val="00275C6C"/>
    <w:rsid w:val="00276F35"/>
    <w:rsid w:val="002936EC"/>
    <w:rsid w:val="0029376B"/>
    <w:rsid w:val="002A062A"/>
    <w:rsid w:val="002A1AB2"/>
    <w:rsid w:val="002A5BFF"/>
    <w:rsid w:val="002C1C9F"/>
    <w:rsid w:val="002C2C15"/>
    <w:rsid w:val="002D4F2C"/>
    <w:rsid w:val="002D6951"/>
    <w:rsid w:val="002E2061"/>
    <w:rsid w:val="002F1327"/>
    <w:rsid w:val="002F1368"/>
    <w:rsid w:val="002F2AC1"/>
    <w:rsid w:val="002F7503"/>
    <w:rsid w:val="0030307D"/>
    <w:rsid w:val="0030398A"/>
    <w:rsid w:val="003057B5"/>
    <w:rsid w:val="0031142E"/>
    <w:rsid w:val="00325184"/>
    <w:rsid w:val="00327686"/>
    <w:rsid w:val="00332D80"/>
    <w:rsid w:val="003427C8"/>
    <w:rsid w:val="00345B5E"/>
    <w:rsid w:val="00354143"/>
    <w:rsid w:val="00366E18"/>
    <w:rsid w:val="00367802"/>
    <w:rsid w:val="00381EAB"/>
    <w:rsid w:val="00382031"/>
    <w:rsid w:val="003842A9"/>
    <w:rsid w:val="00386AD0"/>
    <w:rsid w:val="003879FE"/>
    <w:rsid w:val="0039064B"/>
    <w:rsid w:val="00392333"/>
    <w:rsid w:val="00394E4B"/>
    <w:rsid w:val="00397BE1"/>
    <w:rsid w:val="003A1FD1"/>
    <w:rsid w:val="003B4EAA"/>
    <w:rsid w:val="003C04DA"/>
    <w:rsid w:val="003C241A"/>
    <w:rsid w:val="003D5B8E"/>
    <w:rsid w:val="003E5AA2"/>
    <w:rsid w:val="003F3F2E"/>
    <w:rsid w:val="003F6B22"/>
    <w:rsid w:val="00402F87"/>
    <w:rsid w:val="00410BA1"/>
    <w:rsid w:val="00417A5C"/>
    <w:rsid w:val="00437416"/>
    <w:rsid w:val="004435D8"/>
    <w:rsid w:val="0046293B"/>
    <w:rsid w:val="0047076A"/>
    <w:rsid w:val="00470C64"/>
    <w:rsid w:val="00473137"/>
    <w:rsid w:val="0047513C"/>
    <w:rsid w:val="00477424"/>
    <w:rsid w:val="004822A4"/>
    <w:rsid w:val="00486EC8"/>
    <w:rsid w:val="004937B2"/>
    <w:rsid w:val="00495519"/>
    <w:rsid w:val="004A0419"/>
    <w:rsid w:val="004B01F9"/>
    <w:rsid w:val="004C02EA"/>
    <w:rsid w:val="004D26F1"/>
    <w:rsid w:val="004E0CD7"/>
    <w:rsid w:val="004E3CCB"/>
    <w:rsid w:val="004F0EE4"/>
    <w:rsid w:val="00504E71"/>
    <w:rsid w:val="00512C33"/>
    <w:rsid w:val="00521EB6"/>
    <w:rsid w:val="00530A8F"/>
    <w:rsid w:val="0053125F"/>
    <w:rsid w:val="005405C0"/>
    <w:rsid w:val="00545527"/>
    <w:rsid w:val="005554A1"/>
    <w:rsid w:val="00567548"/>
    <w:rsid w:val="00573CD4"/>
    <w:rsid w:val="00575957"/>
    <w:rsid w:val="0058497C"/>
    <w:rsid w:val="00590E76"/>
    <w:rsid w:val="00594106"/>
    <w:rsid w:val="005A0321"/>
    <w:rsid w:val="005A085C"/>
    <w:rsid w:val="005A542D"/>
    <w:rsid w:val="005A728A"/>
    <w:rsid w:val="005B227E"/>
    <w:rsid w:val="005C0707"/>
    <w:rsid w:val="005D05BD"/>
    <w:rsid w:val="005D5459"/>
    <w:rsid w:val="005E6E69"/>
    <w:rsid w:val="005F2530"/>
    <w:rsid w:val="005F7FFC"/>
    <w:rsid w:val="0060300D"/>
    <w:rsid w:val="006061F8"/>
    <w:rsid w:val="00610147"/>
    <w:rsid w:val="006177B3"/>
    <w:rsid w:val="00624551"/>
    <w:rsid w:val="006313FE"/>
    <w:rsid w:val="00634D47"/>
    <w:rsid w:val="00635394"/>
    <w:rsid w:val="00641FFC"/>
    <w:rsid w:val="00645482"/>
    <w:rsid w:val="006509DC"/>
    <w:rsid w:val="0065471B"/>
    <w:rsid w:val="00662323"/>
    <w:rsid w:val="00670D89"/>
    <w:rsid w:val="00671FD1"/>
    <w:rsid w:val="00676AEA"/>
    <w:rsid w:val="00680557"/>
    <w:rsid w:val="00684AD3"/>
    <w:rsid w:val="0069481B"/>
    <w:rsid w:val="006B082A"/>
    <w:rsid w:val="006B643C"/>
    <w:rsid w:val="006C31C1"/>
    <w:rsid w:val="006C685C"/>
    <w:rsid w:val="006C7AD7"/>
    <w:rsid w:val="006D3C07"/>
    <w:rsid w:val="006D6954"/>
    <w:rsid w:val="006E14BB"/>
    <w:rsid w:val="006E157B"/>
    <w:rsid w:val="006E32C4"/>
    <w:rsid w:val="006E5C56"/>
    <w:rsid w:val="006F3610"/>
    <w:rsid w:val="006F6D31"/>
    <w:rsid w:val="00701E06"/>
    <w:rsid w:val="00702B26"/>
    <w:rsid w:val="00707221"/>
    <w:rsid w:val="007132A8"/>
    <w:rsid w:val="00714C26"/>
    <w:rsid w:val="00716C05"/>
    <w:rsid w:val="00722F8C"/>
    <w:rsid w:val="00727397"/>
    <w:rsid w:val="0073151B"/>
    <w:rsid w:val="007350D3"/>
    <w:rsid w:val="007421F7"/>
    <w:rsid w:val="00750054"/>
    <w:rsid w:val="007612A0"/>
    <w:rsid w:val="00764C05"/>
    <w:rsid w:val="00765EF0"/>
    <w:rsid w:val="00767379"/>
    <w:rsid w:val="00772370"/>
    <w:rsid w:val="007767D1"/>
    <w:rsid w:val="007812D4"/>
    <w:rsid w:val="0078537B"/>
    <w:rsid w:val="007928AE"/>
    <w:rsid w:val="00793DEE"/>
    <w:rsid w:val="00793F85"/>
    <w:rsid w:val="00797A80"/>
    <w:rsid w:val="007A5E60"/>
    <w:rsid w:val="007A6F14"/>
    <w:rsid w:val="007B2548"/>
    <w:rsid w:val="007B2F5F"/>
    <w:rsid w:val="007B30BD"/>
    <w:rsid w:val="007C35EA"/>
    <w:rsid w:val="007C44B3"/>
    <w:rsid w:val="007D3351"/>
    <w:rsid w:val="007E3FA8"/>
    <w:rsid w:val="007F48A2"/>
    <w:rsid w:val="00812D93"/>
    <w:rsid w:val="0081684E"/>
    <w:rsid w:val="00820723"/>
    <w:rsid w:val="008313B7"/>
    <w:rsid w:val="00833BDA"/>
    <w:rsid w:val="00837614"/>
    <w:rsid w:val="00842D15"/>
    <w:rsid w:val="00843262"/>
    <w:rsid w:val="00844C98"/>
    <w:rsid w:val="008469F3"/>
    <w:rsid w:val="00846E45"/>
    <w:rsid w:val="00847C46"/>
    <w:rsid w:val="00854F17"/>
    <w:rsid w:val="0086516E"/>
    <w:rsid w:val="008714B2"/>
    <w:rsid w:val="00871C1F"/>
    <w:rsid w:val="00880684"/>
    <w:rsid w:val="00881514"/>
    <w:rsid w:val="008907B2"/>
    <w:rsid w:val="00891383"/>
    <w:rsid w:val="008A2B14"/>
    <w:rsid w:val="008B2071"/>
    <w:rsid w:val="008B6A12"/>
    <w:rsid w:val="008C3B9E"/>
    <w:rsid w:val="008C402C"/>
    <w:rsid w:val="008C7B4E"/>
    <w:rsid w:val="008D1944"/>
    <w:rsid w:val="008D2276"/>
    <w:rsid w:val="008D4CE4"/>
    <w:rsid w:val="008D5B23"/>
    <w:rsid w:val="008F2E07"/>
    <w:rsid w:val="009108EB"/>
    <w:rsid w:val="00917A41"/>
    <w:rsid w:val="00923E5D"/>
    <w:rsid w:val="0092581B"/>
    <w:rsid w:val="00927EAC"/>
    <w:rsid w:val="009357CA"/>
    <w:rsid w:val="00943549"/>
    <w:rsid w:val="00945145"/>
    <w:rsid w:val="00952F24"/>
    <w:rsid w:val="009549FB"/>
    <w:rsid w:val="0095694A"/>
    <w:rsid w:val="009603EE"/>
    <w:rsid w:val="00974A4D"/>
    <w:rsid w:val="00981E1B"/>
    <w:rsid w:val="00991648"/>
    <w:rsid w:val="0099182C"/>
    <w:rsid w:val="00994752"/>
    <w:rsid w:val="00995261"/>
    <w:rsid w:val="00995536"/>
    <w:rsid w:val="00997B07"/>
    <w:rsid w:val="009A1272"/>
    <w:rsid w:val="009A48B0"/>
    <w:rsid w:val="009A5992"/>
    <w:rsid w:val="009A6C00"/>
    <w:rsid w:val="009A6E62"/>
    <w:rsid w:val="009B0964"/>
    <w:rsid w:val="009C3916"/>
    <w:rsid w:val="009C5CD5"/>
    <w:rsid w:val="009D06CA"/>
    <w:rsid w:val="009D195D"/>
    <w:rsid w:val="009E1040"/>
    <w:rsid w:val="00A0169C"/>
    <w:rsid w:val="00A048AF"/>
    <w:rsid w:val="00A06EDA"/>
    <w:rsid w:val="00A1335E"/>
    <w:rsid w:val="00A17231"/>
    <w:rsid w:val="00A21397"/>
    <w:rsid w:val="00A25027"/>
    <w:rsid w:val="00A25D17"/>
    <w:rsid w:val="00A264F1"/>
    <w:rsid w:val="00A3048A"/>
    <w:rsid w:val="00A42BCA"/>
    <w:rsid w:val="00A52C7A"/>
    <w:rsid w:val="00A53E79"/>
    <w:rsid w:val="00A570F9"/>
    <w:rsid w:val="00A605EB"/>
    <w:rsid w:val="00A63493"/>
    <w:rsid w:val="00A64AF9"/>
    <w:rsid w:val="00A65968"/>
    <w:rsid w:val="00A71D5E"/>
    <w:rsid w:val="00A73506"/>
    <w:rsid w:val="00A8035A"/>
    <w:rsid w:val="00A8610C"/>
    <w:rsid w:val="00A92F91"/>
    <w:rsid w:val="00AA5518"/>
    <w:rsid w:val="00AA754F"/>
    <w:rsid w:val="00AB322D"/>
    <w:rsid w:val="00AD21B2"/>
    <w:rsid w:val="00AD5DD9"/>
    <w:rsid w:val="00AE15AF"/>
    <w:rsid w:val="00AE60CE"/>
    <w:rsid w:val="00AE634F"/>
    <w:rsid w:val="00AF731A"/>
    <w:rsid w:val="00B02246"/>
    <w:rsid w:val="00B0587E"/>
    <w:rsid w:val="00B15C5F"/>
    <w:rsid w:val="00B20458"/>
    <w:rsid w:val="00B2315E"/>
    <w:rsid w:val="00B2373D"/>
    <w:rsid w:val="00B302AF"/>
    <w:rsid w:val="00B429C1"/>
    <w:rsid w:val="00B44EF2"/>
    <w:rsid w:val="00B6128C"/>
    <w:rsid w:val="00B625F8"/>
    <w:rsid w:val="00B75519"/>
    <w:rsid w:val="00B76A6D"/>
    <w:rsid w:val="00B82B11"/>
    <w:rsid w:val="00BA29B9"/>
    <w:rsid w:val="00BB0588"/>
    <w:rsid w:val="00BB7CCD"/>
    <w:rsid w:val="00BB7E53"/>
    <w:rsid w:val="00BC126F"/>
    <w:rsid w:val="00BD08AB"/>
    <w:rsid w:val="00BD6ECC"/>
    <w:rsid w:val="00BD7207"/>
    <w:rsid w:val="00BE2B72"/>
    <w:rsid w:val="00BF3965"/>
    <w:rsid w:val="00C11CFB"/>
    <w:rsid w:val="00C16645"/>
    <w:rsid w:val="00C24D66"/>
    <w:rsid w:val="00C252D3"/>
    <w:rsid w:val="00C30897"/>
    <w:rsid w:val="00C31D47"/>
    <w:rsid w:val="00C41128"/>
    <w:rsid w:val="00C4228C"/>
    <w:rsid w:val="00C45702"/>
    <w:rsid w:val="00C51CB7"/>
    <w:rsid w:val="00C60D26"/>
    <w:rsid w:val="00C72D35"/>
    <w:rsid w:val="00C95205"/>
    <w:rsid w:val="00C953B1"/>
    <w:rsid w:val="00C97716"/>
    <w:rsid w:val="00CA2E86"/>
    <w:rsid w:val="00CC0263"/>
    <w:rsid w:val="00CC16E2"/>
    <w:rsid w:val="00CC28E8"/>
    <w:rsid w:val="00CC5CFD"/>
    <w:rsid w:val="00CD6943"/>
    <w:rsid w:val="00CE02E7"/>
    <w:rsid w:val="00CE268F"/>
    <w:rsid w:val="00CE58BB"/>
    <w:rsid w:val="00CE6AAE"/>
    <w:rsid w:val="00D04495"/>
    <w:rsid w:val="00D07C92"/>
    <w:rsid w:val="00D13CDB"/>
    <w:rsid w:val="00D155AB"/>
    <w:rsid w:val="00D168CF"/>
    <w:rsid w:val="00D22723"/>
    <w:rsid w:val="00D22D79"/>
    <w:rsid w:val="00D24130"/>
    <w:rsid w:val="00D314C7"/>
    <w:rsid w:val="00D32F76"/>
    <w:rsid w:val="00D36DF1"/>
    <w:rsid w:val="00D51444"/>
    <w:rsid w:val="00D57D16"/>
    <w:rsid w:val="00D710A0"/>
    <w:rsid w:val="00D94879"/>
    <w:rsid w:val="00DA19EF"/>
    <w:rsid w:val="00DA68B9"/>
    <w:rsid w:val="00DB17EF"/>
    <w:rsid w:val="00DB2DCE"/>
    <w:rsid w:val="00DB6BF1"/>
    <w:rsid w:val="00DB758D"/>
    <w:rsid w:val="00DC19BB"/>
    <w:rsid w:val="00DC1D27"/>
    <w:rsid w:val="00DD3BAF"/>
    <w:rsid w:val="00DD4EFC"/>
    <w:rsid w:val="00DE2843"/>
    <w:rsid w:val="00DE7120"/>
    <w:rsid w:val="00DE785E"/>
    <w:rsid w:val="00DF01C6"/>
    <w:rsid w:val="00DF4501"/>
    <w:rsid w:val="00DF6A72"/>
    <w:rsid w:val="00E01E45"/>
    <w:rsid w:val="00E03950"/>
    <w:rsid w:val="00E16683"/>
    <w:rsid w:val="00E247A5"/>
    <w:rsid w:val="00E26A32"/>
    <w:rsid w:val="00E316F4"/>
    <w:rsid w:val="00E3200C"/>
    <w:rsid w:val="00E34C75"/>
    <w:rsid w:val="00E40E3C"/>
    <w:rsid w:val="00E42F19"/>
    <w:rsid w:val="00E42F8F"/>
    <w:rsid w:val="00E47EC3"/>
    <w:rsid w:val="00E51DA7"/>
    <w:rsid w:val="00E531E2"/>
    <w:rsid w:val="00E567C4"/>
    <w:rsid w:val="00E648AD"/>
    <w:rsid w:val="00E65846"/>
    <w:rsid w:val="00E72B52"/>
    <w:rsid w:val="00E74EE1"/>
    <w:rsid w:val="00E83151"/>
    <w:rsid w:val="00E85399"/>
    <w:rsid w:val="00EA11C6"/>
    <w:rsid w:val="00EA17DA"/>
    <w:rsid w:val="00EC1F86"/>
    <w:rsid w:val="00ED2669"/>
    <w:rsid w:val="00ED6A9A"/>
    <w:rsid w:val="00EE32AA"/>
    <w:rsid w:val="00EE6B02"/>
    <w:rsid w:val="00EE6DFD"/>
    <w:rsid w:val="00EF29A4"/>
    <w:rsid w:val="00F00488"/>
    <w:rsid w:val="00F0762A"/>
    <w:rsid w:val="00F077E2"/>
    <w:rsid w:val="00F07D02"/>
    <w:rsid w:val="00F22494"/>
    <w:rsid w:val="00F24BBE"/>
    <w:rsid w:val="00F30302"/>
    <w:rsid w:val="00F313DD"/>
    <w:rsid w:val="00F33362"/>
    <w:rsid w:val="00F34397"/>
    <w:rsid w:val="00F45414"/>
    <w:rsid w:val="00F633B3"/>
    <w:rsid w:val="00F72A46"/>
    <w:rsid w:val="00F92B50"/>
    <w:rsid w:val="00F94A85"/>
    <w:rsid w:val="00FA529D"/>
    <w:rsid w:val="00FA755C"/>
    <w:rsid w:val="00FB152D"/>
    <w:rsid w:val="00FB280C"/>
    <w:rsid w:val="00FB5DD4"/>
    <w:rsid w:val="00FD1DD1"/>
    <w:rsid w:val="00FD205E"/>
    <w:rsid w:val="00FD45EA"/>
    <w:rsid w:val="00FD7560"/>
    <w:rsid w:val="00FE2029"/>
    <w:rsid w:val="00FE3201"/>
    <w:rsid w:val="00FE48D3"/>
    <w:rsid w:val="00FF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29B2C"/>
  <w15:chartTrackingRefBased/>
  <w15:docId w15:val="{9172997E-7C74-4E36-898C-E6DE8EB8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0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30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30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4E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4E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10BA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F3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F30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F30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D4C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CE4"/>
  </w:style>
  <w:style w:type="paragraph" w:styleId="Footer">
    <w:name w:val="footer"/>
    <w:basedOn w:val="Normal"/>
    <w:link w:val="FooterChar"/>
    <w:uiPriority w:val="99"/>
    <w:unhideWhenUsed/>
    <w:rsid w:val="008D4C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CE4"/>
  </w:style>
  <w:style w:type="character" w:styleId="FollowedHyperlink">
    <w:name w:val="FollowedHyperlink"/>
    <w:basedOn w:val="DefaultParagraphFont"/>
    <w:uiPriority w:val="99"/>
    <w:semiHidden/>
    <w:unhideWhenUsed/>
    <w:rsid w:val="00C72D35"/>
    <w:rPr>
      <w:color w:val="954F72" w:themeColor="followedHyperlink"/>
      <w:u w:val="single"/>
    </w:rPr>
  </w:style>
  <w:style w:type="paragraph" w:customStyle="1" w:styleId="cv">
    <w:name w:val="cv"/>
    <w:basedOn w:val="Normal"/>
    <w:rsid w:val="00037012"/>
    <w:pPr>
      <w:jc w:val="both"/>
    </w:pPr>
    <w:rPr>
      <w:rFonts w:ascii="Arial" w:eastAsia="Times New Roman" w:hAnsi="Arial" w:cs="Times New Roman"/>
      <w:sz w:val="24"/>
      <w:szCs w:val="20"/>
      <w:lang w:val="fr-CA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5D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5D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44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60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486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04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7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62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54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955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99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4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00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572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25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36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5781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62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472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884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93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3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6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8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10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4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37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43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475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890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3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9527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09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26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64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6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603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466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26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1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3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6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900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38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862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dave-kotfila-mba-162ba328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1C703D0-205E-F042-B651-4F1150B45CD0}">
  <we:reference id="wa200001011" version="1.1.0.0" store="en-GB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5ABE0-B55E-473F-A1A8-89E48AA4F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1234</Words>
  <Characters>7037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Dave Kotfila</dc:creator>
  <cp:lastModifiedBy>Dave Kotfila</cp:lastModifiedBy>
  <cp:revision>14</cp:revision>
  <dcterms:created xsi:type="dcterms:W3CDTF">2026-02-19T15:09:00Z</dcterms:created>
  <dcterms:modified xsi:type="dcterms:W3CDTF">2026-02-19T15:14:00Z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S_STAMP_ID">
    <vt:lpwstr>ceB+mm0WG1i1Ndp6OE55yFUjv9Slk4Qg6YAC</vt:lpwstr>
  </property>
  <property fmtid="{D5CDD505-2E9C-101B-9397-08002B2CF9AE}" pid="3" name="grammarly_documentId">
    <vt:lpwstr>documentId_8449</vt:lpwstr>
  </property>
  <property fmtid="{D5CDD505-2E9C-101B-9397-08002B2CF9AE}" pid="4" name="grammarly_documentContext">
    <vt:lpwstr>{"goals":[],"domain":"general","emotions":[],"dialect":"british"}</vt:lpwstr>
  </property>
</Properties>
</file>