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827130" w14:textId="77777777" w:rsidR="002934D8" w:rsidRDefault="00000000" w:rsidP="00FB7CE0">
      <w:pPr>
        <w:pStyle w:val="Title"/>
        <w:jc w:val="center"/>
      </w:pPr>
      <w:r>
        <w:t>Mr. Pryesh Emrith, CFA, CAIA</w:t>
      </w:r>
    </w:p>
    <w:p w14:paraId="093D0AF1" w14:textId="50833110" w:rsidR="002934D8" w:rsidRDefault="00000000">
      <w:r>
        <w:t>Mob. +447816317923</w:t>
      </w:r>
      <w:r>
        <w:br/>
        <w:t>pemrith@hotmail.com</w:t>
      </w:r>
      <w:r>
        <w:br/>
      </w:r>
      <w:hyperlink r:id="rId8" w:history="1">
        <w:proofErr w:type="spellStart"/>
        <w:r w:rsidR="00FB7CE0" w:rsidRPr="00FB7CE0">
          <w:rPr>
            <w:rStyle w:val="Hyperlink"/>
          </w:rPr>
          <w:t>Linkedin</w:t>
        </w:r>
        <w:proofErr w:type="spellEnd"/>
      </w:hyperlink>
    </w:p>
    <w:p w14:paraId="05D9847D" w14:textId="77777777" w:rsidR="002934D8" w:rsidRDefault="00000000" w:rsidP="00FB7CE0">
      <w:pPr>
        <w:pStyle w:val="Heading1"/>
        <w:jc w:val="center"/>
      </w:pPr>
      <w:r>
        <w:t>Senior Investment Professional</w:t>
      </w:r>
    </w:p>
    <w:p w14:paraId="04BC6716" w14:textId="77777777" w:rsidR="002934D8" w:rsidRDefault="00000000" w:rsidP="00FB7CE0">
      <w:pPr>
        <w:jc w:val="center"/>
      </w:pPr>
      <w:r>
        <w:t>(25 years+ selection/allocation/research/due diligence/investment experience)</w:t>
      </w:r>
    </w:p>
    <w:p w14:paraId="4ACB68E5" w14:textId="04153C0D" w:rsidR="002934D8" w:rsidRDefault="00000000" w:rsidP="00FB7CE0">
      <w:pPr>
        <w:jc w:val="both"/>
      </w:pPr>
      <w:r>
        <w:rPr>
          <w:b/>
        </w:rPr>
        <w:t xml:space="preserve">Experienced and qualified investment professional with extensive background in multi-asset investment research, portfolio construction, and advisory experience, specializing in UHNW clients, family offices, and institutional mandates. Proven track record in leading investment advisory and </w:t>
      </w:r>
      <w:r w:rsidR="00FB7CE0">
        <w:rPr>
          <w:b/>
        </w:rPr>
        <w:t>external mandates</w:t>
      </w:r>
      <w:r>
        <w:rPr>
          <w:b/>
        </w:rPr>
        <w:t>, delivering institutional-grade portfolio design, oversight, and governance.</w:t>
      </w:r>
    </w:p>
    <w:p w14:paraId="7883F1FA" w14:textId="77777777" w:rsidR="002934D8" w:rsidRDefault="00000000">
      <w:pPr>
        <w:pStyle w:val="Heading1"/>
      </w:pPr>
      <w:r>
        <w:t>Professional Experience</w:t>
      </w:r>
    </w:p>
    <w:p w14:paraId="78E70D63" w14:textId="77777777" w:rsidR="002934D8" w:rsidRDefault="00000000">
      <w:pPr>
        <w:pStyle w:val="Heading2"/>
      </w:pPr>
      <w:r>
        <w:t>June 2025 - Present: Senior Investment Analyst, Phoenix Insurance (Contractual Position)</w:t>
      </w:r>
    </w:p>
    <w:p w14:paraId="52F97BAF" w14:textId="17DDE0DC" w:rsidR="002934D8" w:rsidRDefault="00000000" w:rsidP="00FB7CE0">
      <w:pPr>
        <w:pStyle w:val="ListBullet"/>
        <w:jc w:val="both"/>
      </w:pPr>
      <w:r>
        <w:t>Fund rationalization of Group (AUM of GBP 40 Bn plus).</w:t>
      </w:r>
    </w:p>
    <w:p w14:paraId="480AD7FE" w14:textId="36081357" w:rsidR="002934D8" w:rsidRDefault="00000000" w:rsidP="00FB7CE0">
      <w:pPr>
        <w:pStyle w:val="ListBullet"/>
        <w:jc w:val="both"/>
      </w:pPr>
      <w:r>
        <w:t>Identification of outstanding funds across multiple-asset classes for UHNW clients and institutional mandates.</w:t>
      </w:r>
    </w:p>
    <w:p w14:paraId="630D08EF" w14:textId="6EDACC04" w:rsidR="002934D8" w:rsidRDefault="00000000" w:rsidP="00FB7CE0">
      <w:pPr>
        <w:pStyle w:val="ListBullet"/>
        <w:jc w:val="both"/>
      </w:pPr>
      <w:r>
        <w:t xml:space="preserve">Ongoing fund research and monitoring, with a focus on </w:t>
      </w:r>
      <w:r w:rsidR="00FB7CE0">
        <w:t>mandates and</w:t>
      </w:r>
      <w:r>
        <w:t xml:space="preserve"> advisory solutions.</w:t>
      </w:r>
    </w:p>
    <w:p w14:paraId="061C949E" w14:textId="77777777" w:rsidR="002934D8" w:rsidRDefault="00000000">
      <w:pPr>
        <w:pStyle w:val="Heading2"/>
      </w:pPr>
      <w:r>
        <w:t>June 2024 - Present: Advising a London Ultra High Net Worth Family on their Investments</w:t>
      </w:r>
    </w:p>
    <w:p w14:paraId="117E1212" w14:textId="4E9AEEDA" w:rsidR="002934D8" w:rsidRDefault="00000000" w:rsidP="00FB7CE0">
      <w:pPr>
        <w:pStyle w:val="ListBullet"/>
        <w:jc w:val="both"/>
      </w:pPr>
      <w:r>
        <w:t>Providing tailored investment advisory and portfolio strategy for UHNW clients.</w:t>
      </w:r>
    </w:p>
    <w:p w14:paraId="2C87F782" w14:textId="28CA1111" w:rsidR="002934D8" w:rsidRDefault="00000000" w:rsidP="00FB7CE0">
      <w:pPr>
        <w:pStyle w:val="ListBullet"/>
        <w:jc w:val="both"/>
      </w:pPr>
      <w:r>
        <w:t>Designing strategic and tactical asset allocations across public markets, alternatives, and bespoke solutions.</w:t>
      </w:r>
    </w:p>
    <w:p w14:paraId="772F0E30" w14:textId="77777777" w:rsidR="002934D8" w:rsidRDefault="00000000">
      <w:pPr>
        <w:pStyle w:val="Heading2"/>
      </w:pPr>
      <w:r>
        <w:t>Mar 2021 - Mar 2023: Senior Fund Analyst, Fixed Income, European Equities Investment Due Diligence, Fundquest, BNP Paribas Asset Management</w:t>
      </w:r>
    </w:p>
    <w:p w14:paraId="63405114" w14:textId="6AFD73EB" w:rsidR="002934D8" w:rsidRDefault="00000000">
      <w:pPr>
        <w:pStyle w:val="ListBullet"/>
      </w:pPr>
      <w:r>
        <w:t>Covered over 40 funds with a total of USD 6 bn invested, focusing on UHNW and institutional clients.</w:t>
      </w:r>
    </w:p>
    <w:p w14:paraId="35736008" w14:textId="1854E7CC" w:rsidR="002934D8" w:rsidRDefault="00000000">
      <w:pPr>
        <w:pStyle w:val="ListBullet"/>
      </w:pPr>
      <w:r>
        <w:t>Deselected an Environmental Equities fund in June 2023, demonstrating strong risk management.</w:t>
      </w:r>
    </w:p>
    <w:p w14:paraId="2637DEBC" w14:textId="0C4D4678" w:rsidR="002934D8" w:rsidRDefault="00000000">
      <w:pPr>
        <w:pStyle w:val="ListBullet"/>
      </w:pPr>
      <w:r>
        <w:t>Recommended to avoid investing in Asian HY in April 2022</w:t>
      </w:r>
    </w:p>
    <w:p w14:paraId="71981848" w14:textId="77777777" w:rsidR="002934D8" w:rsidRDefault="00000000">
      <w:pPr>
        <w:pStyle w:val="Heading2"/>
      </w:pPr>
      <w:r>
        <w:lastRenderedPageBreak/>
        <w:t>Jan 2020 - Mar 2021: Head of Investment Process, Funds and ETF, HSBC Global Private Bank</w:t>
      </w:r>
    </w:p>
    <w:p w14:paraId="72E87D69" w14:textId="0B951668" w:rsidR="002934D8" w:rsidRDefault="00000000">
      <w:pPr>
        <w:pStyle w:val="ListBullet"/>
      </w:pPr>
      <w:r>
        <w:t>Chair of the Fund Research Review Committee and Secretary of Global Investment Committee, overseeing UHNW and institutional mandates.</w:t>
      </w:r>
    </w:p>
    <w:p w14:paraId="5C201DB4" w14:textId="718938B8" w:rsidR="002934D8" w:rsidRDefault="00000000">
      <w:pPr>
        <w:pStyle w:val="ListBullet"/>
      </w:pPr>
      <w:r>
        <w:t>Oversight of the research produced by a team of 6 analysts, focusing on advisory solutions.</w:t>
      </w:r>
    </w:p>
    <w:p w14:paraId="57206645" w14:textId="3851D9BD" w:rsidR="002934D8" w:rsidRDefault="00000000">
      <w:pPr>
        <w:pStyle w:val="ListBullet"/>
      </w:pPr>
      <w:r>
        <w:t>Improved the investment process and rationalized the fund list for UHNW clients and pension funds.</w:t>
      </w:r>
    </w:p>
    <w:p w14:paraId="110043C7" w14:textId="77777777" w:rsidR="002934D8" w:rsidRDefault="00000000">
      <w:pPr>
        <w:pStyle w:val="Heading2"/>
      </w:pPr>
      <w:r>
        <w:t>Nov 2014 - Dec 2019: Senior Fund Analyst (Multi-asset and Fixed Income), Santander AM, Global Manager Research Team</w:t>
      </w:r>
    </w:p>
    <w:p w14:paraId="5234F38C" w14:textId="0C94A8B8" w:rsidR="002934D8" w:rsidRDefault="00000000">
      <w:pPr>
        <w:pStyle w:val="ListBullet"/>
      </w:pPr>
      <w:r>
        <w:t>Oversaw EUR 4 Bn plus across 40 funds, principally fixed income strategies and multi-assets for UHNW and institutional clients.</w:t>
      </w:r>
    </w:p>
    <w:p w14:paraId="54701BEC" w14:textId="4B2C35D9" w:rsidR="002934D8" w:rsidRDefault="00000000">
      <w:pPr>
        <w:pStyle w:val="ListBullet"/>
      </w:pPr>
      <w:r>
        <w:t>Instrumental in diversifying the firm’s fixed income exposure through MBS and short duration strategies.</w:t>
      </w:r>
    </w:p>
    <w:p w14:paraId="6BEC134F" w14:textId="7A1AB28D" w:rsidR="002934D8" w:rsidRDefault="00000000">
      <w:pPr>
        <w:pStyle w:val="ListBullet"/>
      </w:pPr>
      <w:r>
        <w:t>Rationalized the fund list for multi-asset funds, aligning with OCIO and advisory mandates.</w:t>
      </w:r>
    </w:p>
    <w:p w14:paraId="3D26C873" w14:textId="195AAD94" w:rsidR="00FB7CE0" w:rsidRDefault="00FB7CE0" w:rsidP="00FB7CE0">
      <w:pPr>
        <w:pStyle w:val="Heading2"/>
      </w:pPr>
      <w:r>
        <w:t>Sep</w:t>
      </w:r>
      <w:r>
        <w:t xml:space="preserve"> 20</w:t>
      </w:r>
      <w:r>
        <w:t>08</w:t>
      </w:r>
      <w:r>
        <w:t xml:space="preserve"> - </w:t>
      </w:r>
      <w:r>
        <w:t>Sep</w:t>
      </w:r>
      <w:r>
        <w:t xml:space="preserve"> 20</w:t>
      </w:r>
      <w:r>
        <w:t>12</w:t>
      </w:r>
      <w:r>
        <w:t xml:space="preserve">: </w:t>
      </w:r>
      <w:r>
        <w:t>Head of research and management of a fund of fund, London based family office, Acropolis Capital</w:t>
      </w:r>
    </w:p>
    <w:p w14:paraId="13E4C03E" w14:textId="7D57EA12" w:rsidR="00FB7CE0" w:rsidRDefault="00FB7CE0" w:rsidP="00FB7CE0">
      <w:pPr>
        <w:pStyle w:val="ListBullet"/>
      </w:pPr>
      <w:r>
        <w:t>Identified golden opportunities in a dislocated fixed income market</w:t>
      </w:r>
    </w:p>
    <w:p w14:paraId="49AFC38B" w14:textId="32BD23F8" w:rsidR="00FB7CE0" w:rsidRDefault="00FB7CE0" w:rsidP="00FB7CE0">
      <w:pPr>
        <w:pStyle w:val="ListBullet"/>
      </w:pPr>
      <w:r>
        <w:t>Reinforced risk management and due diligence</w:t>
      </w:r>
    </w:p>
    <w:p w14:paraId="18818DBA" w14:textId="1B5C8978" w:rsidR="00FB7CE0" w:rsidRDefault="00FB7CE0" w:rsidP="00FB7CE0">
      <w:pPr>
        <w:pStyle w:val="ListBullet"/>
      </w:pPr>
      <w:r>
        <w:t>Managed a team of 5 analysts</w:t>
      </w:r>
    </w:p>
    <w:p w14:paraId="5AADB116" w14:textId="77777777" w:rsidR="002934D8" w:rsidRDefault="00000000">
      <w:pPr>
        <w:pStyle w:val="Heading1"/>
      </w:pPr>
      <w:r>
        <w:t>Education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75"/>
        <w:gridCol w:w="2877"/>
        <w:gridCol w:w="2878"/>
      </w:tblGrid>
      <w:tr w:rsidR="002934D8" w14:paraId="7A846D30" w14:textId="77777777">
        <w:tc>
          <w:tcPr>
            <w:tcW w:w="2880" w:type="dxa"/>
          </w:tcPr>
          <w:p w14:paraId="546F8EB4" w14:textId="77777777" w:rsidR="002934D8" w:rsidRDefault="00000000">
            <w:r>
              <w:t>Year</w:t>
            </w:r>
          </w:p>
        </w:tc>
        <w:tc>
          <w:tcPr>
            <w:tcW w:w="2880" w:type="dxa"/>
          </w:tcPr>
          <w:p w14:paraId="56C276F1" w14:textId="77777777" w:rsidR="002934D8" w:rsidRDefault="00000000">
            <w:r>
              <w:t>Institution</w:t>
            </w:r>
          </w:p>
        </w:tc>
        <w:tc>
          <w:tcPr>
            <w:tcW w:w="2880" w:type="dxa"/>
          </w:tcPr>
          <w:p w14:paraId="7D59D66F" w14:textId="77777777" w:rsidR="002934D8" w:rsidRDefault="00000000">
            <w:r>
              <w:t>Degree/Certificate</w:t>
            </w:r>
          </w:p>
        </w:tc>
      </w:tr>
      <w:tr w:rsidR="002934D8" w14:paraId="3412052A" w14:textId="77777777">
        <w:tc>
          <w:tcPr>
            <w:tcW w:w="2880" w:type="dxa"/>
          </w:tcPr>
          <w:p w14:paraId="455DB6DC" w14:textId="77777777" w:rsidR="002934D8" w:rsidRDefault="00000000">
            <w:r>
              <w:t>2025</w:t>
            </w:r>
          </w:p>
        </w:tc>
        <w:tc>
          <w:tcPr>
            <w:tcW w:w="2880" w:type="dxa"/>
          </w:tcPr>
          <w:p w14:paraId="373CE978" w14:textId="77777777" w:rsidR="002934D8" w:rsidRDefault="00000000">
            <w:r>
              <w:t>Uni. Of Oxford</w:t>
            </w:r>
          </w:p>
        </w:tc>
        <w:tc>
          <w:tcPr>
            <w:tcW w:w="2880" w:type="dxa"/>
          </w:tcPr>
          <w:p w14:paraId="36D56860" w14:textId="77777777" w:rsidR="002934D8" w:rsidRDefault="00000000">
            <w:r>
              <w:t>Private Equity Certificate</w:t>
            </w:r>
          </w:p>
        </w:tc>
      </w:tr>
      <w:tr w:rsidR="002934D8" w14:paraId="2514D551" w14:textId="77777777">
        <w:tc>
          <w:tcPr>
            <w:tcW w:w="2880" w:type="dxa"/>
          </w:tcPr>
          <w:p w14:paraId="325CF161" w14:textId="77777777" w:rsidR="002934D8" w:rsidRDefault="00000000">
            <w:r>
              <w:t>2020</w:t>
            </w:r>
          </w:p>
        </w:tc>
        <w:tc>
          <w:tcPr>
            <w:tcW w:w="2880" w:type="dxa"/>
          </w:tcPr>
          <w:p w14:paraId="32A4D6E7" w14:textId="77777777" w:rsidR="002934D8" w:rsidRDefault="00000000">
            <w:r>
              <w:t>CFA Institute</w:t>
            </w:r>
          </w:p>
        </w:tc>
        <w:tc>
          <w:tcPr>
            <w:tcW w:w="2880" w:type="dxa"/>
          </w:tcPr>
          <w:p w14:paraId="78D52C63" w14:textId="77777777" w:rsidR="002934D8" w:rsidRDefault="00000000">
            <w:r>
              <w:t>CFA ESG Certificate</w:t>
            </w:r>
          </w:p>
        </w:tc>
      </w:tr>
      <w:tr w:rsidR="002934D8" w14:paraId="4372D681" w14:textId="77777777">
        <w:tc>
          <w:tcPr>
            <w:tcW w:w="2880" w:type="dxa"/>
          </w:tcPr>
          <w:p w14:paraId="2B4847F0" w14:textId="77777777" w:rsidR="002934D8" w:rsidRDefault="00000000">
            <w:r>
              <w:t>2006</w:t>
            </w:r>
          </w:p>
        </w:tc>
        <w:tc>
          <w:tcPr>
            <w:tcW w:w="2880" w:type="dxa"/>
          </w:tcPr>
          <w:p w14:paraId="0EFC8EEB" w14:textId="77777777" w:rsidR="002934D8" w:rsidRDefault="00000000">
            <w:r>
              <w:t>CFA Institute</w:t>
            </w:r>
          </w:p>
        </w:tc>
        <w:tc>
          <w:tcPr>
            <w:tcW w:w="2880" w:type="dxa"/>
          </w:tcPr>
          <w:p w14:paraId="0A0380DA" w14:textId="371AFAE8" w:rsidR="002934D8" w:rsidRDefault="00000000">
            <w:r>
              <w:t xml:space="preserve">CFA Charter </w:t>
            </w:r>
          </w:p>
        </w:tc>
      </w:tr>
      <w:tr w:rsidR="002934D8" w14:paraId="61B799E6" w14:textId="77777777">
        <w:tc>
          <w:tcPr>
            <w:tcW w:w="2880" w:type="dxa"/>
          </w:tcPr>
          <w:p w14:paraId="279BEC41" w14:textId="77777777" w:rsidR="002934D8" w:rsidRDefault="00000000">
            <w:r>
              <w:t>2007</w:t>
            </w:r>
          </w:p>
        </w:tc>
        <w:tc>
          <w:tcPr>
            <w:tcW w:w="2880" w:type="dxa"/>
          </w:tcPr>
          <w:p w14:paraId="23C347D7" w14:textId="77777777" w:rsidR="002934D8" w:rsidRDefault="00000000">
            <w:r>
              <w:t>CAIA Institute</w:t>
            </w:r>
          </w:p>
        </w:tc>
        <w:tc>
          <w:tcPr>
            <w:tcW w:w="2880" w:type="dxa"/>
          </w:tcPr>
          <w:p w14:paraId="15A7CEDC" w14:textId="77777777" w:rsidR="002934D8" w:rsidRDefault="00000000">
            <w:r>
              <w:t>CAIA Charter</w:t>
            </w:r>
          </w:p>
        </w:tc>
      </w:tr>
      <w:tr w:rsidR="002934D8" w14:paraId="236816B6" w14:textId="77777777">
        <w:tc>
          <w:tcPr>
            <w:tcW w:w="2880" w:type="dxa"/>
          </w:tcPr>
          <w:p w14:paraId="5B97ED70" w14:textId="77777777" w:rsidR="002934D8" w:rsidRDefault="00000000">
            <w:r>
              <w:t>1997 - 98</w:t>
            </w:r>
          </w:p>
        </w:tc>
        <w:tc>
          <w:tcPr>
            <w:tcW w:w="2880" w:type="dxa"/>
          </w:tcPr>
          <w:p w14:paraId="6E7CB634" w14:textId="77777777" w:rsidR="002934D8" w:rsidRDefault="00000000">
            <w:r>
              <w:t>UNIVERSITE DE PARIS, SORBONNE</w:t>
            </w:r>
          </w:p>
        </w:tc>
        <w:tc>
          <w:tcPr>
            <w:tcW w:w="2880" w:type="dxa"/>
          </w:tcPr>
          <w:p w14:paraId="4166E4E6" w14:textId="77777777" w:rsidR="002934D8" w:rsidRDefault="00000000">
            <w:r>
              <w:t>Master’s in Quantitative Finance</w:t>
            </w:r>
          </w:p>
        </w:tc>
      </w:tr>
      <w:tr w:rsidR="002934D8" w14:paraId="336474C7" w14:textId="77777777">
        <w:tc>
          <w:tcPr>
            <w:tcW w:w="2880" w:type="dxa"/>
          </w:tcPr>
          <w:p w14:paraId="6B3BFEB5" w14:textId="77777777" w:rsidR="002934D8" w:rsidRDefault="00000000">
            <w:r>
              <w:t>1993 - 94</w:t>
            </w:r>
          </w:p>
        </w:tc>
        <w:tc>
          <w:tcPr>
            <w:tcW w:w="2880" w:type="dxa"/>
          </w:tcPr>
          <w:p w14:paraId="77A7679A" w14:textId="77777777" w:rsidR="002934D8" w:rsidRDefault="00000000">
            <w:r>
              <w:t>IIM AHMEDABAD</w:t>
            </w:r>
          </w:p>
        </w:tc>
        <w:tc>
          <w:tcPr>
            <w:tcW w:w="2880" w:type="dxa"/>
          </w:tcPr>
          <w:p w14:paraId="6C3E76E7" w14:textId="77777777" w:rsidR="002934D8" w:rsidRDefault="00000000">
            <w:r>
              <w:t>Exchange Student</w:t>
            </w:r>
          </w:p>
        </w:tc>
      </w:tr>
      <w:tr w:rsidR="002934D8" w14:paraId="7867FB0B" w14:textId="77777777">
        <w:tc>
          <w:tcPr>
            <w:tcW w:w="2880" w:type="dxa"/>
          </w:tcPr>
          <w:p w14:paraId="2FE0CFAF" w14:textId="77777777" w:rsidR="002934D8" w:rsidRDefault="00000000">
            <w:r>
              <w:t>1991 - 95</w:t>
            </w:r>
          </w:p>
        </w:tc>
        <w:tc>
          <w:tcPr>
            <w:tcW w:w="2880" w:type="dxa"/>
          </w:tcPr>
          <w:p w14:paraId="5E8C3ACC" w14:textId="77777777" w:rsidR="002934D8" w:rsidRDefault="00000000">
            <w:r>
              <w:t>ESCP Europe</w:t>
            </w:r>
          </w:p>
        </w:tc>
        <w:tc>
          <w:tcPr>
            <w:tcW w:w="2880" w:type="dxa"/>
          </w:tcPr>
          <w:p w14:paraId="44B8963A" w14:textId="77777777" w:rsidR="002934D8" w:rsidRDefault="00000000">
            <w:r>
              <w:t>Masters in Finance</w:t>
            </w:r>
          </w:p>
        </w:tc>
      </w:tr>
    </w:tbl>
    <w:p w14:paraId="4816DC3E" w14:textId="77777777" w:rsidR="002934D8" w:rsidRDefault="00000000">
      <w:pPr>
        <w:pStyle w:val="Heading1"/>
      </w:pPr>
      <w:r>
        <w:t>Skills and Interests</w:t>
      </w:r>
    </w:p>
    <w:p w14:paraId="300C0B1E" w14:textId="3D79EFA9" w:rsidR="002934D8" w:rsidRDefault="00000000">
      <w:r w:rsidRPr="00FB7CE0">
        <w:rPr>
          <w:b/>
          <w:bCs/>
        </w:rPr>
        <w:t>Trilingual</w:t>
      </w:r>
      <w:r>
        <w:t>: English / French / Hindi, Italian and Spanish (Basic and Elementary)</w:t>
      </w:r>
      <w:r>
        <w:br/>
        <w:t>Member of the CFA Institute and the CAIA Institute</w:t>
      </w:r>
      <w:r>
        <w:br/>
        <w:t xml:space="preserve">Founder of the </w:t>
      </w:r>
      <w:r w:rsidRPr="00FB7CE0">
        <w:rPr>
          <w:b/>
          <w:bCs/>
        </w:rPr>
        <w:t>CFA Manager Research Special Interest Group</w:t>
      </w:r>
      <w:r>
        <w:t xml:space="preserve"> (Current Chair)</w:t>
      </w:r>
      <w:r>
        <w:br/>
        <w:t xml:space="preserve">IT Skills: Excel VBA, Bloomberg, </w:t>
      </w:r>
      <w:r w:rsidR="00FB7CE0">
        <w:t xml:space="preserve">Python, </w:t>
      </w:r>
      <w:proofErr w:type="spellStart"/>
      <w:r>
        <w:t>Factset</w:t>
      </w:r>
      <w:proofErr w:type="spellEnd"/>
      <w:r>
        <w:t>, Morningstar Direct</w:t>
      </w:r>
    </w:p>
    <w:sectPr w:rsidR="002934D8" w:rsidSect="00034616">
      <w:head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6CF1B5" w14:textId="77777777" w:rsidR="00C55974" w:rsidRDefault="00C55974">
      <w:pPr>
        <w:spacing w:after="0" w:line="240" w:lineRule="auto"/>
      </w:pPr>
      <w:r>
        <w:separator/>
      </w:r>
    </w:p>
  </w:endnote>
  <w:endnote w:type="continuationSeparator" w:id="0">
    <w:p w14:paraId="28807BA8" w14:textId="77777777" w:rsidR="00C55974" w:rsidRDefault="00C559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FD3EBB" w14:textId="77777777" w:rsidR="00C55974" w:rsidRDefault="00C55974">
      <w:pPr>
        <w:spacing w:after="0" w:line="240" w:lineRule="auto"/>
      </w:pPr>
      <w:r>
        <w:separator/>
      </w:r>
    </w:p>
  </w:footnote>
  <w:footnote w:type="continuationSeparator" w:id="0">
    <w:p w14:paraId="183B36D4" w14:textId="77777777" w:rsidR="00C55974" w:rsidRDefault="00C559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4BF18C" w14:textId="77777777" w:rsidR="002934D8" w:rsidRDefault="002934D8">
    <w:pPr>
      <w:pStyle w:val="Header"/>
    </w:pPr>
  </w:p>
  <w:p w14:paraId="1F7E8B96" w14:textId="4FB2B7CC" w:rsidR="002934D8" w:rsidRDefault="002934D8">
    <w:pPr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114469693">
    <w:abstractNumId w:val="8"/>
  </w:num>
  <w:num w:numId="2" w16cid:durableId="1470903355">
    <w:abstractNumId w:val="6"/>
  </w:num>
  <w:num w:numId="3" w16cid:durableId="1359431466">
    <w:abstractNumId w:val="5"/>
  </w:num>
  <w:num w:numId="4" w16cid:durableId="610481185">
    <w:abstractNumId w:val="4"/>
  </w:num>
  <w:num w:numId="5" w16cid:durableId="1256982131">
    <w:abstractNumId w:val="7"/>
  </w:num>
  <w:num w:numId="6" w16cid:durableId="950822624">
    <w:abstractNumId w:val="3"/>
  </w:num>
  <w:num w:numId="7" w16cid:durableId="132716143">
    <w:abstractNumId w:val="2"/>
  </w:num>
  <w:num w:numId="8" w16cid:durableId="913126312">
    <w:abstractNumId w:val="1"/>
  </w:num>
  <w:num w:numId="9" w16cid:durableId="5016977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34D8"/>
    <w:rsid w:val="0029639D"/>
    <w:rsid w:val="00326F90"/>
    <w:rsid w:val="00AA1D8D"/>
    <w:rsid w:val="00B47730"/>
    <w:rsid w:val="00C55974"/>
    <w:rsid w:val="00CB0664"/>
    <w:rsid w:val="00CD0F80"/>
    <w:rsid w:val="00D3554D"/>
    <w:rsid w:val="00FB7CE0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0E75E1B"/>
  <w14:defaultImageDpi w14:val="300"/>
  <w15:docId w15:val="{89330740-4D84-7D47-BAC5-0CB8258A9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FB7CE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B7CE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uk.linkedin.com/in/pryesh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467</Words>
  <Characters>2962</Characters>
  <Application>Microsoft Office Word</Application>
  <DocSecurity>0</DocSecurity>
  <Lines>87</Lines>
  <Paragraphs>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3368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Pryesh Emrith</cp:lastModifiedBy>
  <cp:revision>2</cp:revision>
  <dcterms:created xsi:type="dcterms:W3CDTF">2026-02-12T13:24:00Z</dcterms:created>
  <dcterms:modified xsi:type="dcterms:W3CDTF">2026-02-12T13:24:00Z</dcterms:modified>
  <cp:category/>
</cp:coreProperties>
</file>